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6C09B" w14:textId="1467AEE7" w:rsidR="002F7683" w:rsidRDefault="006A0377" w:rsidP="00122C15">
      <w:pPr>
        <w:jc w:val="center"/>
      </w:pPr>
      <w:r w:rsidRPr="00C244C7">
        <w:rPr>
          <w:noProof/>
          <w:sz w:val="72"/>
          <w:szCs w:val="72"/>
        </w:rPr>
        <mc:AlternateContent>
          <mc:Choice Requires="wps">
            <w:drawing>
              <wp:anchor distT="45720" distB="45720" distL="114300" distR="114300" simplePos="0" relativeHeight="251696128" behindDoc="0" locked="0" layoutInCell="1" allowOverlap="1" wp14:anchorId="7AF6FFBB" wp14:editId="3C314E20">
                <wp:simplePos x="0" y="0"/>
                <wp:positionH relativeFrom="margin">
                  <wp:posOffset>4097508</wp:posOffset>
                </wp:positionH>
                <wp:positionV relativeFrom="paragraph">
                  <wp:posOffset>-365125</wp:posOffset>
                </wp:positionV>
                <wp:extent cx="2360930" cy="352425"/>
                <wp:effectExtent l="0" t="0" r="63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noFill/>
                          <a:miter lim="800000"/>
                          <a:headEnd/>
                          <a:tailEnd/>
                        </a:ln>
                      </wps:spPr>
                      <wps:txbx>
                        <w:txbxContent>
                          <w:p w14:paraId="18E9CEB7" w14:textId="77777777" w:rsidR="006A0377" w:rsidRPr="00C244C7" w:rsidRDefault="006A0377" w:rsidP="006A0377">
                            <w:pPr>
                              <w:jc w:val="right"/>
                              <w:rPr>
                                <w:b/>
                              </w:rPr>
                            </w:pPr>
                            <w:r>
                              <w:rPr>
                                <w:b/>
                              </w:rPr>
                              <w:t>Boîte à outils de la BDLA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F6FFBB" id="_x0000_t202" coordsize="21600,21600" o:spt="202" path="m,l,21600r21600,l21600,xe">
                <v:stroke joinstyle="miter"/>
                <v:path gradientshapeok="t" o:connecttype="rect"/>
              </v:shapetype>
              <v:shape id="Zone de texte 2" o:spid="_x0000_s1026" type="#_x0000_t202" style="position:absolute;left:0;text-align:left;margin-left:322.65pt;margin-top:-28.75pt;width:185.9pt;height:27.75pt;z-index:2516961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" stroked="f">
                <v:textbox>
                  <w:txbxContent>
                    <w:p w14:paraId="18E9CEB7" w14:textId="77777777" w:rsidR="006A0377" w:rsidRPr="00C244C7" w:rsidRDefault="006A0377" w:rsidP="006A0377">
                      <w:pPr>
                        <w:jc w:val="right"/>
                        <w:rPr>
                          <w:b/>
                        </w:rPr>
                      </w:pPr>
                      <w:r>
                        <w:rPr>
                          <w:b/>
                        </w:rPr>
                        <w:t>Boîte à outils de la BDLA</w:t>
                      </w:r>
                    </w:p>
                  </w:txbxContent>
                </v:textbox>
                <w10:wrap anchorx="margin"/>
              </v:shape>
            </w:pict>
          </mc:Fallback>
        </mc:AlternateContent>
      </w:r>
      <w:r>
        <w:rPr>
          <w:noProof/>
          <w:sz w:val="72"/>
          <w:szCs w:val="72"/>
        </w:rPr>
        <w:drawing>
          <wp:anchor distT="0" distB="0" distL="114300" distR="114300" simplePos="0" relativeHeight="251695104" behindDoc="0" locked="0" layoutInCell="1" allowOverlap="1" wp14:anchorId="5858A858" wp14:editId="6853340B">
            <wp:simplePos x="0" y="0"/>
            <wp:positionH relativeFrom="column">
              <wp:posOffset>-440055</wp:posOffset>
            </wp:positionH>
            <wp:positionV relativeFrom="paragraph">
              <wp:posOffset>-419100</wp:posOffset>
            </wp:positionV>
            <wp:extent cx="1800860" cy="975360"/>
            <wp:effectExtent l="0" t="0" r="8890" b="0"/>
            <wp:wrapNone/>
            <wp:docPr id="15" name="Image 1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860" cy="975360"/>
                    </a:xfrm>
                    <a:prstGeom prst="rect">
                      <a:avLst/>
                    </a:prstGeom>
                  </pic:spPr>
                </pic:pic>
              </a:graphicData>
            </a:graphic>
          </wp:anchor>
        </w:drawing>
      </w:r>
      <w:bookmarkStart w:id="0" w:name="_Hlk131002285"/>
      <w:bookmarkEnd w:id="0"/>
    </w:p>
    <w:p w14:paraId="093535B1" w14:textId="102DA7C7" w:rsidR="002F7683" w:rsidRDefault="002F7683" w:rsidP="00122C15">
      <w:pPr>
        <w:jc w:val="center"/>
      </w:pPr>
    </w:p>
    <w:p w14:paraId="56A8AE68" w14:textId="58968D8D" w:rsidR="002F7683" w:rsidRDefault="002F7683" w:rsidP="00122C15">
      <w:pPr>
        <w:jc w:val="center"/>
      </w:pPr>
    </w:p>
    <w:p w14:paraId="22C13C28" w14:textId="6A2D8D84" w:rsidR="006A0377" w:rsidRDefault="006A0377" w:rsidP="00122C15">
      <w:pPr>
        <w:jc w:val="center"/>
      </w:pPr>
    </w:p>
    <w:p w14:paraId="709AE9A0" w14:textId="020195D1" w:rsidR="006A0377" w:rsidRDefault="006A0377" w:rsidP="00122C15">
      <w:pPr>
        <w:jc w:val="center"/>
      </w:pPr>
    </w:p>
    <w:p w14:paraId="11DD1B9D" w14:textId="6A7921B6" w:rsidR="006A0377" w:rsidRDefault="006A0377" w:rsidP="00122C15">
      <w:pPr>
        <w:jc w:val="center"/>
      </w:pPr>
    </w:p>
    <w:p w14:paraId="440F457E" w14:textId="77777777" w:rsidR="006A0377" w:rsidRDefault="006A0377" w:rsidP="00122C15">
      <w:pPr>
        <w:jc w:val="center"/>
      </w:pPr>
    </w:p>
    <w:p w14:paraId="6E315E7E" w14:textId="6C19D37F" w:rsidR="00122C15" w:rsidRDefault="00122C15" w:rsidP="00122C15">
      <w:pPr>
        <w:jc w:val="center"/>
        <w:rPr>
          <w:color w:val="4472C4" w:themeColor="accent1"/>
          <w:sz w:val="72"/>
          <w:szCs w:val="72"/>
        </w:rPr>
      </w:pPr>
      <w:r w:rsidRPr="006A0377">
        <w:rPr>
          <w:color w:val="4472C4" w:themeColor="accent1"/>
          <w:sz w:val="72"/>
          <w:szCs w:val="72"/>
        </w:rPr>
        <w:t>Accueillir et accompagner le public ado</w:t>
      </w:r>
    </w:p>
    <w:p w14:paraId="35D38ED2" w14:textId="77777777" w:rsidR="0099593B" w:rsidRDefault="0099593B" w:rsidP="00122C15">
      <w:pPr>
        <w:jc w:val="center"/>
        <w:rPr>
          <w:color w:val="4472C4" w:themeColor="accent1"/>
          <w:sz w:val="72"/>
          <w:szCs w:val="72"/>
        </w:rPr>
      </w:pPr>
    </w:p>
    <w:tbl>
      <w:tblPr>
        <w:tblStyle w:val="Grilledutableau"/>
        <w:tblW w:w="10206" w:type="dxa"/>
        <w:tblInd w:w="-572" w:type="dxa"/>
        <w:tblLook w:val="04A0" w:firstRow="1" w:lastRow="0" w:firstColumn="1" w:lastColumn="0" w:noHBand="0" w:noVBand="1"/>
      </w:tblPr>
      <w:tblGrid>
        <w:gridCol w:w="1276"/>
        <w:gridCol w:w="2126"/>
        <w:gridCol w:w="1985"/>
        <w:gridCol w:w="4819"/>
      </w:tblGrid>
      <w:tr w:rsidR="006A0377" w14:paraId="395D7A3D" w14:textId="77777777" w:rsidTr="00D01985">
        <w:trPr>
          <w:trHeight w:val="567"/>
        </w:trPr>
        <w:tc>
          <w:tcPr>
            <w:tcW w:w="1276" w:type="dxa"/>
          </w:tcPr>
          <w:p w14:paraId="0A8D779E" w14:textId="77777777" w:rsidR="006A0377" w:rsidRPr="00C244C7" w:rsidRDefault="006A0377" w:rsidP="00D01985">
            <w:pPr>
              <w:jc w:val="center"/>
              <w:rPr>
                <w:b/>
              </w:rPr>
            </w:pPr>
            <w:r w:rsidRPr="00C244C7">
              <w:rPr>
                <w:b/>
              </w:rPr>
              <w:t>Version</w:t>
            </w:r>
          </w:p>
        </w:tc>
        <w:tc>
          <w:tcPr>
            <w:tcW w:w="2126" w:type="dxa"/>
          </w:tcPr>
          <w:p w14:paraId="7032931B" w14:textId="77777777" w:rsidR="006A0377" w:rsidRPr="00C244C7" w:rsidRDefault="006A0377" w:rsidP="00D01985">
            <w:pPr>
              <w:jc w:val="center"/>
              <w:rPr>
                <w:b/>
              </w:rPr>
            </w:pPr>
            <w:r w:rsidRPr="00C244C7">
              <w:rPr>
                <w:b/>
              </w:rPr>
              <w:t>Date</w:t>
            </w:r>
          </w:p>
        </w:tc>
        <w:tc>
          <w:tcPr>
            <w:tcW w:w="1985" w:type="dxa"/>
          </w:tcPr>
          <w:p w14:paraId="5F42782C" w14:textId="77777777" w:rsidR="006A0377" w:rsidRPr="00C244C7" w:rsidRDefault="006A0377" w:rsidP="00D01985">
            <w:pPr>
              <w:jc w:val="center"/>
              <w:rPr>
                <w:b/>
              </w:rPr>
            </w:pPr>
            <w:r w:rsidRPr="00C244C7">
              <w:rPr>
                <w:b/>
              </w:rPr>
              <w:t>Auteur</w:t>
            </w:r>
          </w:p>
        </w:tc>
        <w:tc>
          <w:tcPr>
            <w:tcW w:w="4819" w:type="dxa"/>
          </w:tcPr>
          <w:p w14:paraId="140906FB" w14:textId="77777777" w:rsidR="006A0377" w:rsidRPr="00C244C7" w:rsidRDefault="006A0377" w:rsidP="00D01985">
            <w:pPr>
              <w:jc w:val="center"/>
              <w:rPr>
                <w:b/>
              </w:rPr>
            </w:pPr>
            <w:r w:rsidRPr="00C244C7">
              <w:rPr>
                <w:b/>
              </w:rPr>
              <w:t>Description</w:t>
            </w:r>
          </w:p>
        </w:tc>
      </w:tr>
      <w:tr w:rsidR="006A0377" w14:paraId="723AE7FB" w14:textId="77777777" w:rsidTr="00D01985">
        <w:trPr>
          <w:trHeight w:val="567"/>
        </w:trPr>
        <w:tc>
          <w:tcPr>
            <w:tcW w:w="1276" w:type="dxa"/>
          </w:tcPr>
          <w:p w14:paraId="522752B2" w14:textId="77777777" w:rsidR="006A0377" w:rsidRDefault="006A0377" w:rsidP="00D01985">
            <w:pPr>
              <w:jc w:val="center"/>
            </w:pPr>
            <w:r>
              <w:t>1</w:t>
            </w:r>
          </w:p>
        </w:tc>
        <w:tc>
          <w:tcPr>
            <w:tcW w:w="2126" w:type="dxa"/>
          </w:tcPr>
          <w:p w14:paraId="499C5D04" w14:textId="1DF46BEB" w:rsidR="006A0377" w:rsidRDefault="00AE5BFB" w:rsidP="00D01985">
            <w:pPr>
              <w:jc w:val="center"/>
            </w:pPr>
            <w:r>
              <w:t>Avril 2023</w:t>
            </w:r>
          </w:p>
        </w:tc>
        <w:tc>
          <w:tcPr>
            <w:tcW w:w="1985" w:type="dxa"/>
          </w:tcPr>
          <w:p w14:paraId="0EA940F1" w14:textId="77777777" w:rsidR="006A0377" w:rsidRDefault="006A0377" w:rsidP="00D01985">
            <w:pPr>
              <w:jc w:val="center"/>
            </w:pPr>
            <w:r>
              <w:t>SM</w:t>
            </w:r>
          </w:p>
        </w:tc>
        <w:tc>
          <w:tcPr>
            <w:tcW w:w="4819" w:type="dxa"/>
          </w:tcPr>
          <w:p w14:paraId="0E2D12E7" w14:textId="77777777" w:rsidR="006A0377" w:rsidRDefault="006A0377" w:rsidP="00D01985">
            <w:pPr>
              <w:jc w:val="center"/>
            </w:pPr>
            <w:r>
              <w:t>Création de la fiche</w:t>
            </w:r>
          </w:p>
        </w:tc>
      </w:tr>
      <w:tr w:rsidR="006A0377" w14:paraId="2451D1AA" w14:textId="77777777" w:rsidTr="00D01985">
        <w:trPr>
          <w:trHeight w:val="567"/>
        </w:trPr>
        <w:tc>
          <w:tcPr>
            <w:tcW w:w="1276" w:type="dxa"/>
          </w:tcPr>
          <w:p w14:paraId="58E26DA3" w14:textId="44DCE63F" w:rsidR="006A0377" w:rsidRDefault="00AE5BFB" w:rsidP="00D01985">
            <w:pPr>
              <w:jc w:val="center"/>
            </w:pPr>
            <w:r>
              <w:t>2</w:t>
            </w:r>
          </w:p>
        </w:tc>
        <w:tc>
          <w:tcPr>
            <w:tcW w:w="2126" w:type="dxa"/>
          </w:tcPr>
          <w:p w14:paraId="0194DDF6" w14:textId="340CD8DF" w:rsidR="006A0377" w:rsidRDefault="00AE5BFB" w:rsidP="00D01985">
            <w:pPr>
              <w:jc w:val="center"/>
            </w:pPr>
            <w:r>
              <w:t>Juin 2023</w:t>
            </w:r>
          </w:p>
        </w:tc>
        <w:tc>
          <w:tcPr>
            <w:tcW w:w="1985" w:type="dxa"/>
          </w:tcPr>
          <w:p w14:paraId="4713CE61" w14:textId="7F45E51A" w:rsidR="006A0377" w:rsidRDefault="00AE5BFB" w:rsidP="00D01985">
            <w:pPr>
              <w:jc w:val="center"/>
            </w:pPr>
            <w:r>
              <w:t>CS / QC / SM</w:t>
            </w:r>
          </w:p>
        </w:tc>
        <w:tc>
          <w:tcPr>
            <w:tcW w:w="4819" w:type="dxa"/>
          </w:tcPr>
          <w:p w14:paraId="5DE138ED" w14:textId="4D803A66" w:rsidR="006A0377" w:rsidRDefault="00AE5BFB" w:rsidP="00D01985">
            <w:pPr>
              <w:jc w:val="center"/>
            </w:pPr>
            <w:r>
              <w:t>Relecture et corrections</w:t>
            </w:r>
          </w:p>
        </w:tc>
      </w:tr>
      <w:tr w:rsidR="006A0377" w14:paraId="29D3A157" w14:textId="77777777" w:rsidTr="00D01985">
        <w:trPr>
          <w:trHeight w:val="567"/>
        </w:trPr>
        <w:tc>
          <w:tcPr>
            <w:tcW w:w="1276" w:type="dxa"/>
          </w:tcPr>
          <w:p w14:paraId="71E51A02" w14:textId="4D910D97" w:rsidR="006A0377" w:rsidRDefault="00526D6F" w:rsidP="00D01985">
            <w:pPr>
              <w:jc w:val="center"/>
            </w:pPr>
            <w:r>
              <w:t>3</w:t>
            </w:r>
          </w:p>
        </w:tc>
        <w:tc>
          <w:tcPr>
            <w:tcW w:w="2126" w:type="dxa"/>
          </w:tcPr>
          <w:p w14:paraId="7D23A1DA" w14:textId="057973C7" w:rsidR="006A0377" w:rsidRDefault="00526D6F" w:rsidP="00D01985">
            <w:pPr>
              <w:jc w:val="center"/>
            </w:pPr>
            <w:r>
              <w:t>Juin 2023</w:t>
            </w:r>
          </w:p>
        </w:tc>
        <w:tc>
          <w:tcPr>
            <w:tcW w:w="1985" w:type="dxa"/>
          </w:tcPr>
          <w:p w14:paraId="5B053463" w14:textId="0B77C06F" w:rsidR="006A0377" w:rsidRDefault="00526D6F" w:rsidP="00D01985">
            <w:pPr>
              <w:jc w:val="center"/>
            </w:pPr>
            <w:r>
              <w:t>SM</w:t>
            </w:r>
          </w:p>
        </w:tc>
        <w:tc>
          <w:tcPr>
            <w:tcW w:w="4819" w:type="dxa"/>
          </w:tcPr>
          <w:p w14:paraId="71B78E1B" w14:textId="21AB44C6" w:rsidR="006A0377" w:rsidRDefault="00526D6F" w:rsidP="00D01985">
            <w:pPr>
              <w:jc w:val="center"/>
            </w:pPr>
            <w:r>
              <w:t>Ajout de liens et références</w:t>
            </w:r>
          </w:p>
        </w:tc>
      </w:tr>
      <w:tr w:rsidR="006A0377" w14:paraId="63F95A3B" w14:textId="77777777" w:rsidTr="00D01985">
        <w:trPr>
          <w:trHeight w:val="567"/>
        </w:trPr>
        <w:tc>
          <w:tcPr>
            <w:tcW w:w="1276" w:type="dxa"/>
          </w:tcPr>
          <w:p w14:paraId="36E14014" w14:textId="77777777" w:rsidR="006A0377" w:rsidRDefault="006A0377" w:rsidP="00D01985">
            <w:pPr>
              <w:jc w:val="center"/>
            </w:pPr>
          </w:p>
        </w:tc>
        <w:tc>
          <w:tcPr>
            <w:tcW w:w="2126" w:type="dxa"/>
          </w:tcPr>
          <w:p w14:paraId="7A63FEF4" w14:textId="77777777" w:rsidR="006A0377" w:rsidRDefault="006A0377" w:rsidP="00D01985">
            <w:pPr>
              <w:jc w:val="center"/>
            </w:pPr>
          </w:p>
        </w:tc>
        <w:tc>
          <w:tcPr>
            <w:tcW w:w="1985" w:type="dxa"/>
          </w:tcPr>
          <w:p w14:paraId="6938BF9D" w14:textId="77777777" w:rsidR="006A0377" w:rsidRDefault="006A0377" w:rsidP="00D01985">
            <w:pPr>
              <w:jc w:val="center"/>
            </w:pPr>
          </w:p>
        </w:tc>
        <w:tc>
          <w:tcPr>
            <w:tcW w:w="4819" w:type="dxa"/>
          </w:tcPr>
          <w:p w14:paraId="411BD64F" w14:textId="77777777" w:rsidR="006A0377" w:rsidRDefault="006A0377" w:rsidP="00D01985">
            <w:pPr>
              <w:jc w:val="center"/>
            </w:pPr>
          </w:p>
        </w:tc>
      </w:tr>
      <w:tr w:rsidR="006A0377" w14:paraId="7C8CA2E5" w14:textId="77777777" w:rsidTr="00D01985">
        <w:trPr>
          <w:trHeight w:val="567"/>
        </w:trPr>
        <w:tc>
          <w:tcPr>
            <w:tcW w:w="1276" w:type="dxa"/>
          </w:tcPr>
          <w:p w14:paraId="700778D9" w14:textId="77777777" w:rsidR="006A0377" w:rsidRDefault="006A0377" w:rsidP="00D01985">
            <w:pPr>
              <w:jc w:val="center"/>
            </w:pPr>
          </w:p>
        </w:tc>
        <w:tc>
          <w:tcPr>
            <w:tcW w:w="2126" w:type="dxa"/>
          </w:tcPr>
          <w:p w14:paraId="69B420DA" w14:textId="77777777" w:rsidR="006A0377" w:rsidRDefault="006A0377" w:rsidP="00D01985">
            <w:pPr>
              <w:jc w:val="center"/>
            </w:pPr>
          </w:p>
        </w:tc>
        <w:tc>
          <w:tcPr>
            <w:tcW w:w="1985" w:type="dxa"/>
          </w:tcPr>
          <w:p w14:paraId="3E5D4D7F" w14:textId="77777777" w:rsidR="006A0377" w:rsidRDefault="006A0377" w:rsidP="00D01985">
            <w:pPr>
              <w:jc w:val="center"/>
            </w:pPr>
          </w:p>
        </w:tc>
        <w:tc>
          <w:tcPr>
            <w:tcW w:w="4819" w:type="dxa"/>
          </w:tcPr>
          <w:p w14:paraId="1C72D61C" w14:textId="77777777" w:rsidR="006A0377" w:rsidRDefault="006A0377" w:rsidP="00D01985">
            <w:pPr>
              <w:jc w:val="center"/>
            </w:pPr>
          </w:p>
        </w:tc>
      </w:tr>
    </w:tbl>
    <w:p w14:paraId="4134CDAD" w14:textId="21C34F93" w:rsidR="006A0377" w:rsidRDefault="006A0377" w:rsidP="00122C15">
      <w:pPr>
        <w:jc w:val="center"/>
        <w:rPr>
          <w:color w:val="4472C4" w:themeColor="accent1"/>
          <w:sz w:val="72"/>
          <w:szCs w:val="72"/>
        </w:rPr>
      </w:pPr>
    </w:p>
    <w:p w14:paraId="5CD07931" w14:textId="44C62EE2" w:rsidR="006A0377" w:rsidRDefault="006A0377" w:rsidP="00122C15">
      <w:pPr>
        <w:jc w:val="center"/>
        <w:rPr>
          <w:color w:val="4472C4" w:themeColor="accent1"/>
          <w:sz w:val="72"/>
          <w:szCs w:val="72"/>
        </w:rPr>
      </w:pPr>
    </w:p>
    <w:p w14:paraId="02016507" w14:textId="77777777" w:rsidR="006A0377" w:rsidRPr="006A0377" w:rsidRDefault="006A0377" w:rsidP="00122C15">
      <w:pPr>
        <w:jc w:val="center"/>
        <w:rPr>
          <w:color w:val="4472C4" w:themeColor="accent1"/>
          <w:sz w:val="72"/>
          <w:szCs w:val="72"/>
        </w:rPr>
      </w:pPr>
    </w:p>
    <w:p w14:paraId="0D984D83" w14:textId="035DA9EA" w:rsidR="002F7683" w:rsidRDefault="002F7683"/>
    <w:p w14:paraId="2B8FE5A2" w14:textId="006BB63F" w:rsidR="00AE5BFB" w:rsidRDefault="00AE5BFB">
      <w:r>
        <w:br w:type="page"/>
      </w:r>
    </w:p>
    <w:sdt>
      <w:sdtPr>
        <w:rPr>
          <w:rFonts w:asciiTheme="minorHAnsi" w:eastAsiaTheme="minorHAnsi" w:hAnsiTheme="minorHAnsi" w:cstheme="minorBidi"/>
          <w:color w:val="auto"/>
          <w:sz w:val="22"/>
          <w:szCs w:val="22"/>
          <w:lang w:eastAsia="en-US"/>
        </w:rPr>
        <w:id w:val="-1787801567"/>
        <w:docPartObj>
          <w:docPartGallery w:val="Table of Contents"/>
          <w:docPartUnique/>
        </w:docPartObj>
      </w:sdtPr>
      <w:sdtEndPr>
        <w:rPr>
          <w:b/>
          <w:bCs/>
        </w:rPr>
      </w:sdtEndPr>
      <w:sdtContent>
        <w:p w14:paraId="32960E5E" w14:textId="4371AE46" w:rsidR="0099593B" w:rsidRDefault="0099593B">
          <w:pPr>
            <w:pStyle w:val="En-ttedetabledesmatires"/>
          </w:pPr>
          <w:r>
            <w:t>Table des matières</w:t>
          </w:r>
        </w:p>
        <w:p w14:paraId="7739B645" w14:textId="0317AD70" w:rsidR="00225610" w:rsidRDefault="0099593B">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39986249" w:history="1">
            <w:r w:rsidR="00225610" w:rsidRPr="00BC2803">
              <w:rPr>
                <w:rStyle w:val="Lienhypertexte"/>
                <w:noProof/>
              </w:rPr>
              <w:t>Qui sont les ados dans vos structures ?</w:t>
            </w:r>
            <w:r w:rsidR="00225610">
              <w:rPr>
                <w:noProof/>
                <w:webHidden/>
              </w:rPr>
              <w:tab/>
            </w:r>
            <w:r w:rsidR="00225610">
              <w:rPr>
                <w:noProof/>
                <w:webHidden/>
              </w:rPr>
              <w:fldChar w:fldCharType="begin"/>
            </w:r>
            <w:r w:rsidR="00225610">
              <w:rPr>
                <w:noProof/>
                <w:webHidden/>
              </w:rPr>
              <w:instrText xml:space="preserve"> PAGEREF _Toc139986249 \h </w:instrText>
            </w:r>
            <w:r w:rsidR="00225610">
              <w:rPr>
                <w:noProof/>
                <w:webHidden/>
              </w:rPr>
            </w:r>
            <w:r w:rsidR="00225610">
              <w:rPr>
                <w:noProof/>
                <w:webHidden/>
              </w:rPr>
              <w:fldChar w:fldCharType="separate"/>
            </w:r>
            <w:r w:rsidR="00225610">
              <w:rPr>
                <w:noProof/>
                <w:webHidden/>
              </w:rPr>
              <w:t>3</w:t>
            </w:r>
            <w:r w:rsidR="00225610">
              <w:rPr>
                <w:noProof/>
                <w:webHidden/>
              </w:rPr>
              <w:fldChar w:fldCharType="end"/>
            </w:r>
          </w:hyperlink>
        </w:p>
        <w:p w14:paraId="7C12635C" w14:textId="01FDDC59" w:rsidR="00225610" w:rsidRDefault="00225610">
          <w:pPr>
            <w:pStyle w:val="TM1"/>
            <w:tabs>
              <w:tab w:val="right" w:leader="dot" w:pos="9062"/>
            </w:tabs>
            <w:rPr>
              <w:rFonts w:eastAsiaTheme="minorEastAsia"/>
              <w:noProof/>
              <w:lang w:eastAsia="fr-FR"/>
            </w:rPr>
          </w:pPr>
          <w:hyperlink w:anchor="_Toc139986250" w:history="1">
            <w:r w:rsidRPr="00BC2803">
              <w:rPr>
                <w:rStyle w:val="Lienhypertexte"/>
                <w:noProof/>
              </w:rPr>
              <w:t>Les espaces</w:t>
            </w:r>
            <w:r>
              <w:rPr>
                <w:noProof/>
                <w:webHidden/>
              </w:rPr>
              <w:tab/>
            </w:r>
            <w:r>
              <w:rPr>
                <w:noProof/>
                <w:webHidden/>
              </w:rPr>
              <w:fldChar w:fldCharType="begin"/>
            </w:r>
            <w:r>
              <w:rPr>
                <w:noProof/>
                <w:webHidden/>
              </w:rPr>
              <w:instrText xml:space="preserve"> PAGEREF _Toc139986250 \h </w:instrText>
            </w:r>
            <w:r>
              <w:rPr>
                <w:noProof/>
                <w:webHidden/>
              </w:rPr>
            </w:r>
            <w:r>
              <w:rPr>
                <w:noProof/>
                <w:webHidden/>
              </w:rPr>
              <w:fldChar w:fldCharType="separate"/>
            </w:r>
            <w:r>
              <w:rPr>
                <w:noProof/>
                <w:webHidden/>
              </w:rPr>
              <w:t>3</w:t>
            </w:r>
            <w:r>
              <w:rPr>
                <w:noProof/>
                <w:webHidden/>
              </w:rPr>
              <w:fldChar w:fldCharType="end"/>
            </w:r>
          </w:hyperlink>
        </w:p>
        <w:p w14:paraId="687AA8A5" w14:textId="334C5F18" w:rsidR="00225610" w:rsidRDefault="00225610">
          <w:pPr>
            <w:pStyle w:val="TM1"/>
            <w:tabs>
              <w:tab w:val="right" w:leader="dot" w:pos="9062"/>
            </w:tabs>
            <w:rPr>
              <w:rFonts w:eastAsiaTheme="minorEastAsia"/>
              <w:noProof/>
              <w:lang w:eastAsia="fr-FR"/>
            </w:rPr>
          </w:pPr>
          <w:hyperlink w:anchor="_Toc139986251" w:history="1">
            <w:r w:rsidRPr="00BC2803">
              <w:rPr>
                <w:rStyle w:val="Lienhypertexte"/>
                <w:noProof/>
              </w:rPr>
              <w:t>Les services</w:t>
            </w:r>
            <w:r>
              <w:rPr>
                <w:noProof/>
                <w:webHidden/>
              </w:rPr>
              <w:tab/>
            </w:r>
            <w:r>
              <w:rPr>
                <w:noProof/>
                <w:webHidden/>
              </w:rPr>
              <w:fldChar w:fldCharType="begin"/>
            </w:r>
            <w:r>
              <w:rPr>
                <w:noProof/>
                <w:webHidden/>
              </w:rPr>
              <w:instrText xml:space="preserve"> PAGEREF _Toc139986251 \h </w:instrText>
            </w:r>
            <w:r>
              <w:rPr>
                <w:noProof/>
                <w:webHidden/>
              </w:rPr>
            </w:r>
            <w:r>
              <w:rPr>
                <w:noProof/>
                <w:webHidden/>
              </w:rPr>
              <w:fldChar w:fldCharType="separate"/>
            </w:r>
            <w:r>
              <w:rPr>
                <w:noProof/>
                <w:webHidden/>
              </w:rPr>
              <w:t>5</w:t>
            </w:r>
            <w:r>
              <w:rPr>
                <w:noProof/>
                <w:webHidden/>
              </w:rPr>
              <w:fldChar w:fldCharType="end"/>
            </w:r>
          </w:hyperlink>
        </w:p>
        <w:p w14:paraId="44A4B542" w14:textId="7A0329B4" w:rsidR="00225610" w:rsidRDefault="00225610">
          <w:pPr>
            <w:pStyle w:val="TM1"/>
            <w:tabs>
              <w:tab w:val="right" w:leader="dot" w:pos="9062"/>
            </w:tabs>
            <w:rPr>
              <w:rFonts w:eastAsiaTheme="minorEastAsia"/>
              <w:noProof/>
              <w:lang w:eastAsia="fr-FR"/>
            </w:rPr>
          </w:pPr>
          <w:hyperlink w:anchor="_Toc139986252" w:history="1">
            <w:r w:rsidRPr="00BC2803">
              <w:rPr>
                <w:rStyle w:val="Lienhypertexte"/>
                <w:noProof/>
              </w:rPr>
              <w:t>L’action culturelle</w:t>
            </w:r>
            <w:r>
              <w:rPr>
                <w:noProof/>
                <w:webHidden/>
              </w:rPr>
              <w:tab/>
            </w:r>
            <w:r>
              <w:rPr>
                <w:noProof/>
                <w:webHidden/>
              </w:rPr>
              <w:fldChar w:fldCharType="begin"/>
            </w:r>
            <w:r>
              <w:rPr>
                <w:noProof/>
                <w:webHidden/>
              </w:rPr>
              <w:instrText xml:space="preserve"> PAGEREF _Toc139986252 \h </w:instrText>
            </w:r>
            <w:r>
              <w:rPr>
                <w:noProof/>
                <w:webHidden/>
              </w:rPr>
            </w:r>
            <w:r>
              <w:rPr>
                <w:noProof/>
                <w:webHidden/>
              </w:rPr>
              <w:fldChar w:fldCharType="separate"/>
            </w:r>
            <w:r>
              <w:rPr>
                <w:noProof/>
                <w:webHidden/>
              </w:rPr>
              <w:t>6</w:t>
            </w:r>
            <w:r>
              <w:rPr>
                <w:noProof/>
                <w:webHidden/>
              </w:rPr>
              <w:fldChar w:fldCharType="end"/>
            </w:r>
          </w:hyperlink>
        </w:p>
        <w:p w14:paraId="7DCA6D5B" w14:textId="6B752BFA" w:rsidR="00225610" w:rsidRDefault="00225610">
          <w:pPr>
            <w:pStyle w:val="TM1"/>
            <w:tabs>
              <w:tab w:val="right" w:leader="dot" w:pos="9062"/>
            </w:tabs>
            <w:rPr>
              <w:rFonts w:eastAsiaTheme="minorEastAsia"/>
              <w:noProof/>
              <w:lang w:eastAsia="fr-FR"/>
            </w:rPr>
          </w:pPr>
          <w:hyperlink w:anchor="_Toc139986253" w:history="1">
            <w:r w:rsidRPr="00BC2803">
              <w:rPr>
                <w:rStyle w:val="Lienhypertexte"/>
                <w:noProof/>
              </w:rPr>
              <w:t>Les collections</w:t>
            </w:r>
            <w:r>
              <w:rPr>
                <w:noProof/>
                <w:webHidden/>
              </w:rPr>
              <w:tab/>
            </w:r>
            <w:r>
              <w:rPr>
                <w:noProof/>
                <w:webHidden/>
              </w:rPr>
              <w:fldChar w:fldCharType="begin"/>
            </w:r>
            <w:r>
              <w:rPr>
                <w:noProof/>
                <w:webHidden/>
              </w:rPr>
              <w:instrText xml:space="preserve"> PAGEREF _Toc139986253 \h </w:instrText>
            </w:r>
            <w:r>
              <w:rPr>
                <w:noProof/>
                <w:webHidden/>
              </w:rPr>
            </w:r>
            <w:r>
              <w:rPr>
                <w:noProof/>
                <w:webHidden/>
              </w:rPr>
              <w:fldChar w:fldCharType="separate"/>
            </w:r>
            <w:r>
              <w:rPr>
                <w:noProof/>
                <w:webHidden/>
              </w:rPr>
              <w:t>6</w:t>
            </w:r>
            <w:r>
              <w:rPr>
                <w:noProof/>
                <w:webHidden/>
              </w:rPr>
              <w:fldChar w:fldCharType="end"/>
            </w:r>
          </w:hyperlink>
        </w:p>
        <w:p w14:paraId="59D227BB" w14:textId="4E3EF93C" w:rsidR="00225610" w:rsidRDefault="00225610">
          <w:pPr>
            <w:pStyle w:val="TM1"/>
            <w:tabs>
              <w:tab w:val="right" w:leader="dot" w:pos="9062"/>
            </w:tabs>
            <w:rPr>
              <w:rFonts w:eastAsiaTheme="minorEastAsia"/>
              <w:noProof/>
              <w:lang w:eastAsia="fr-FR"/>
            </w:rPr>
          </w:pPr>
          <w:hyperlink w:anchor="_Toc139986254" w:history="1">
            <w:r w:rsidRPr="00BC2803">
              <w:rPr>
                <w:rStyle w:val="Lienhypertexte"/>
                <w:noProof/>
              </w:rPr>
              <w:t>Partenariats</w:t>
            </w:r>
            <w:r>
              <w:rPr>
                <w:noProof/>
                <w:webHidden/>
              </w:rPr>
              <w:tab/>
            </w:r>
            <w:r>
              <w:rPr>
                <w:noProof/>
                <w:webHidden/>
              </w:rPr>
              <w:fldChar w:fldCharType="begin"/>
            </w:r>
            <w:r>
              <w:rPr>
                <w:noProof/>
                <w:webHidden/>
              </w:rPr>
              <w:instrText xml:space="preserve"> PAGEREF _Toc139986254 \h </w:instrText>
            </w:r>
            <w:r>
              <w:rPr>
                <w:noProof/>
                <w:webHidden/>
              </w:rPr>
            </w:r>
            <w:r>
              <w:rPr>
                <w:noProof/>
                <w:webHidden/>
              </w:rPr>
              <w:fldChar w:fldCharType="separate"/>
            </w:r>
            <w:r>
              <w:rPr>
                <w:noProof/>
                <w:webHidden/>
              </w:rPr>
              <w:t>10</w:t>
            </w:r>
            <w:r>
              <w:rPr>
                <w:noProof/>
                <w:webHidden/>
              </w:rPr>
              <w:fldChar w:fldCharType="end"/>
            </w:r>
          </w:hyperlink>
        </w:p>
        <w:p w14:paraId="6E4B0B85" w14:textId="265F1DBE" w:rsidR="00225610" w:rsidRDefault="00225610">
          <w:pPr>
            <w:pStyle w:val="TM1"/>
            <w:tabs>
              <w:tab w:val="right" w:leader="dot" w:pos="9062"/>
            </w:tabs>
            <w:rPr>
              <w:rFonts w:eastAsiaTheme="minorEastAsia"/>
              <w:noProof/>
              <w:lang w:eastAsia="fr-FR"/>
            </w:rPr>
          </w:pPr>
          <w:hyperlink w:anchor="_Toc139986255" w:history="1">
            <w:r w:rsidRPr="00BC2803">
              <w:rPr>
                <w:rStyle w:val="Lienhypertexte"/>
                <w:noProof/>
              </w:rPr>
              <w:t>Pour aller plus loin</w:t>
            </w:r>
            <w:r>
              <w:rPr>
                <w:noProof/>
                <w:webHidden/>
              </w:rPr>
              <w:tab/>
            </w:r>
            <w:r>
              <w:rPr>
                <w:noProof/>
                <w:webHidden/>
              </w:rPr>
              <w:fldChar w:fldCharType="begin"/>
            </w:r>
            <w:r>
              <w:rPr>
                <w:noProof/>
                <w:webHidden/>
              </w:rPr>
              <w:instrText xml:space="preserve"> PAGEREF _Toc139986255 \h </w:instrText>
            </w:r>
            <w:r>
              <w:rPr>
                <w:noProof/>
                <w:webHidden/>
              </w:rPr>
            </w:r>
            <w:r>
              <w:rPr>
                <w:noProof/>
                <w:webHidden/>
              </w:rPr>
              <w:fldChar w:fldCharType="separate"/>
            </w:r>
            <w:r>
              <w:rPr>
                <w:noProof/>
                <w:webHidden/>
              </w:rPr>
              <w:t>10</w:t>
            </w:r>
            <w:r>
              <w:rPr>
                <w:noProof/>
                <w:webHidden/>
              </w:rPr>
              <w:fldChar w:fldCharType="end"/>
            </w:r>
          </w:hyperlink>
        </w:p>
        <w:p w14:paraId="41B1F055" w14:textId="5005DE4F" w:rsidR="0099593B" w:rsidRDefault="0099593B">
          <w:r>
            <w:rPr>
              <w:b/>
              <w:bCs/>
            </w:rPr>
            <w:fldChar w:fldCharType="end"/>
          </w:r>
        </w:p>
      </w:sdtContent>
    </w:sdt>
    <w:p w14:paraId="3F3B49EE" w14:textId="60900E65" w:rsidR="006A0377" w:rsidRDefault="006A0377"/>
    <w:p w14:paraId="11852351" w14:textId="3BA8A01C" w:rsidR="00AE5BFB" w:rsidRDefault="00AE5BFB"/>
    <w:p w14:paraId="4F13292A" w14:textId="2D1F05AD" w:rsidR="00AE5BFB" w:rsidRDefault="00AE5BFB"/>
    <w:p w14:paraId="1A299A63" w14:textId="491487F4" w:rsidR="00AE5BFB" w:rsidRDefault="00AE5BFB"/>
    <w:p w14:paraId="33B07A20" w14:textId="1449F957" w:rsidR="00AE5BFB" w:rsidRDefault="00AE5BFB"/>
    <w:p w14:paraId="74EF3EAB" w14:textId="19440B94" w:rsidR="00AE5BFB" w:rsidRDefault="00AE5BFB">
      <w:r>
        <w:br w:type="page"/>
      </w:r>
    </w:p>
    <w:p w14:paraId="5206B1DA" w14:textId="1C7AAAC9" w:rsidR="00122C15" w:rsidRDefault="00122C15" w:rsidP="002F7683">
      <w:pPr>
        <w:pStyle w:val="Titre1"/>
      </w:pPr>
      <w:bookmarkStart w:id="1" w:name="_Toc139986249"/>
      <w:r>
        <w:lastRenderedPageBreak/>
        <w:t>Qui sont les ados dans vos structures ?</w:t>
      </w:r>
      <w:bookmarkEnd w:id="1"/>
    </w:p>
    <w:p w14:paraId="24113BC7" w14:textId="0B4E84BB" w:rsidR="00122C15" w:rsidRDefault="00122C15" w:rsidP="00905AD7">
      <w:pPr>
        <w:jc w:val="both"/>
      </w:pPr>
      <w:r>
        <w:t>Pré-ados : 10-12</w:t>
      </w:r>
    </w:p>
    <w:p w14:paraId="442EFDAF" w14:textId="77777777" w:rsidR="00122C15" w:rsidRDefault="00122C15" w:rsidP="00905AD7">
      <w:pPr>
        <w:jc w:val="both"/>
      </w:pPr>
      <w:r>
        <w:t>Ados : 13-17</w:t>
      </w:r>
    </w:p>
    <w:p w14:paraId="28F6ACEC" w14:textId="07E9C1A6" w:rsidR="00122C15" w:rsidRDefault="00122C15" w:rsidP="00905AD7">
      <w:pPr>
        <w:jc w:val="both"/>
      </w:pPr>
      <w:r>
        <w:t>Jeunes adultes</w:t>
      </w:r>
      <w:r w:rsidR="00765342">
        <w:t xml:space="preserve"> ou adulescents</w:t>
      </w:r>
      <w:r>
        <w:t xml:space="preserve"> : 18 -21 ans</w:t>
      </w:r>
    </w:p>
    <w:p w14:paraId="5DC08B1D" w14:textId="58FDA5C6" w:rsidR="00282C77" w:rsidRDefault="00A9682A" w:rsidP="00905AD7">
      <w:pPr>
        <w:jc w:val="both"/>
      </w:pPr>
      <w:r>
        <w:t xml:space="preserve">Les </w:t>
      </w:r>
      <w:r w:rsidR="00282C77">
        <w:t xml:space="preserve">trois </w:t>
      </w:r>
      <w:r>
        <w:t xml:space="preserve">activités les plus pratiquées par les </w:t>
      </w:r>
      <w:r w:rsidR="00282C77">
        <w:t xml:space="preserve">13-19 ans : écouter de la musique, discuter, passer du temps avec ses amis. </w:t>
      </w:r>
      <w:r w:rsidR="00446344">
        <w:rPr>
          <w:rStyle w:val="Appelnotedebasdep"/>
        </w:rPr>
        <w:footnoteReference w:id="1"/>
      </w:r>
    </w:p>
    <w:p w14:paraId="2DB6A82A" w14:textId="236634F9" w:rsidR="00A9682A" w:rsidRDefault="00282C77" w:rsidP="00905AD7">
      <w:pPr>
        <w:jc w:val="both"/>
      </w:pPr>
      <w:r>
        <w:t xml:space="preserve">Cette tranche d’âge </w:t>
      </w:r>
      <w:r w:rsidR="00DD0BCC">
        <w:t>passe</w:t>
      </w:r>
      <w:r>
        <w:t xml:space="preserve"> aussi en moyenne plu</w:t>
      </w:r>
      <w:r w:rsidR="00DD0BCC">
        <w:t>s</w:t>
      </w:r>
      <w:r>
        <w:t xml:space="preserve"> de 15h</w:t>
      </w:r>
      <w:r w:rsidR="002F7683">
        <w:t xml:space="preserve"> </w:t>
      </w:r>
      <w:r>
        <w:t>/ semaine sur Internet pour les réseaux sociaux, regarder des vidéos, écouter de la musique</w:t>
      </w:r>
      <w:r w:rsidR="00C37AED">
        <w:t>.</w:t>
      </w:r>
      <w:r w:rsidR="00446344">
        <w:rPr>
          <w:rStyle w:val="Appelnotedebasdep"/>
        </w:rPr>
        <w:footnoteReference w:id="2"/>
      </w:r>
    </w:p>
    <w:p w14:paraId="7B9FCC47" w14:textId="77777777" w:rsidR="005D5DAC" w:rsidRDefault="005D5DAC" w:rsidP="002F7683">
      <w:pPr>
        <w:pStyle w:val="Titre1"/>
      </w:pPr>
      <w:bookmarkStart w:id="2" w:name="_Toc139986250"/>
      <w:r>
        <w:t xml:space="preserve">Les </w:t>
      </w:r>
      <w:r w:rsidR="00F06904" w:rsidRPr="00F06904">
        <w:t>espace</w:t>
      </w:r>
      <w:r>
        <w:t>s</w:t>
      </w:r>
      <w:bookmarkEnd w:id="2"/>
    </w:p>
    <w:p w14:paraId="4B105D24" w14:textId="5B49EDA6" w:rsidR="00F06904" w:rsidRDefault="005D5DAC" w:rsidP="00905AD7">
      <w:pPr>
        <w:jc w:val="both"/>
      </w:pPr>
      <w:r>
        <w:t>Quels sont les espaces</w:t>
      </w:r>
      <w:r w:rsidR="00F06904" w:rsidRPr="00F06904">
        <w:t xml:space="preserve"> physique</w:t>
      </w:r>
      <w:r w:rsidR="00815B5C">
        <w:t>s</w:t>
      </w:r>
      <w:r w:rsidR="00F06904">
        <w:t xml:space="preserve"> </w:t>
      </w:r>
      <w:r>
        <w:t xml:space="preserve">que vous voulez </w:t>
      </w:r>
      <w:r w:rsidR="00F06904">
        <w:t>dédier aux adolescents</w:t>
      </w:r>
      <w:r w:rsidR="00F06904" w:rsidRPr="00F06904">
        <w:t xml:space="preserve"> dans la bibliothèque</w:t>
      </w:r>
      <w:r w:rsidR="00F06904">
        <w:t> ?</w:t>
      </w:r>
    </w:p>
    <w:p w14:paraId="0AC5C2CC" w14:textId="4E40B6F7" w:rsidR="00075264" w:rsidRDefault="00257344" w:rsidP="00905AD7">
      <w:pPr>
        <w:jc w:val="both"/>
      </w:pPr>
      <w:r>
        <w:t>Ce qui a été constaté de nombreuses fois</w:t>
      </w:r>
      <w:r w:rsidR="007F3CC8">
        <w:t xml:space="preserve"> : </w:t>
      </w:r>
      <w:r>
        <w:t xml:space="preserve">ce n’est pas </w:t>
      </w:r>
      <w:r w:rsidR="007B1F19">
        <w:t>parce-que l’on</w:t>
      </w:r>
      <w:r>
        <w:t xml:space="preserve"> indique </w:t>
      </w:r>
      <w:r w:rsidR="00815B5C">
        <w:t xml:space="preserve">clairement </w:t>
      </w:r>
      <w:r>
        <w:t>un espace ado</w:t>
      </w:r>
      <w:r w:rsidR="00815B5C">
        <w:t xml:space="preserve"> qu’il</w:t>
      </w:r>
      <w:r w:rsidR="007F3CC8">
        <w:t>s</w:t>
      </w:r>
      <w:r w:rsidR="00815B5C">
        <w:t xml:space="preserve"> s’en emparent</w:t>
      </w:r>
      <w:r>
        <w:t>.</w:t>
      </w:r>
      <w:r w:rsidR="00075264" w:rsidRPr="00075264">
        <w:t xml:space="preserve"> Actuellement, l’accueil du public ado est </w:t>
      </w:r>
      <w:r w:rsidR="007F3CC8">
        <w:t>plus</w:t>
      </w:r>
      <w:r w:rsidR="00075264" w:rsidRPr="00075264">
        <w:t xml:space="preserve"> concentré sur </w:t>
      </w:r>
      <w:r w:rsidR="007F3CC8" w:rsidRPr="00075264">
        <w:t>les usages</w:t>
      </w:r>
      <w:r w:rsidR="007F3CC8" w:rsidRPr="007F3CC8">
        <w:t xml:space="preserve"> </w:t>
      </w:r>
      <w:r w:rsidR="00075264" w:rsidRPr="00075264">
        <w:t xml:space="preserve">que sur </w:t>
      </w:r>
      <w:r w:rsidR="007F3CC8" w:rsidRPr="00075264">
        <w:t>les espaces</w:t>
      </w:r>
      <w:r w:rsidR="00075264" w:rsidRPr="00075264">
        <w:t>.</w:t>
      </w:r>
    </w:p>
    <w:p w14:paraId="4BFE9AC8" w14:textId="49CCD59D" w:rsidR="00075264" w:rsidRDefault="00075264" w:rsidP="00905AD7">
      <w:pPr>
        <w:pStyle w:val="Paragraphedeliste"/>
        <w:numPr>
          <w:ilvl w:val="0"/>
          <w:numId w:val="7"/>
        </w:numPr>
        <w:jc w:val="both"/>
      </w:pPr>
      <w:r>
        <w:t>Un espace consacré au travail (si possible cloisonné)</w:t>
      </w:r>
    </w:p>
    <w:p w14:paraId="4A143B5F" w14:textId="1DFEF91C" w:rsidR="00075264" w:rsidRDefault="00075264" w:rsidP="00905AD7">
      <w:pPr>
        <w:jc w:val="both"/>
      </w:pPr>
      <w:r>
        <w:rPr>
          <w:noProof/>
        </w:rPr>
        <w:drawing>
          <wp:anchor distT="0" distB="0" distL="114300" distR="114300" simplePos="0" relativeHeight="251685888" behindDoc="1" locked="0" layoutInCell="1" allowOverlap="1" wp14:anchorId="64F68164" wp14:editId="65C9771D">
            <wp:simplePos x="0" y="0"/>
            <wp:positionH relativeFrom="margin">
              <wp:posOffset>3702685</wp:posOffset>
            </wp:positionH>
            <wp:positionV relativeFrom="paragraph">
              <wp:posOffset>49530</wp:posOffset>
            </wp:positionV>
            <wp:extent cx="1181100" cy="15811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pic:spPr>
                </pic:pic>
              </a:graphicData>
            </a:graphic>
          </wp:anchor>
        </w:drawing>
      </w:r>
      <w:r>
        <w:rPr>
          <w:noProof/>
        </w:rPr>
        <w:drawing>
          <wp:inline distT="0" distB="0" distL="0" distR="0" wp14:anchorId="35F8419A" wp14:editId="5CF6FC12">
            <wp:extent cx="3625607" cy="2714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6258" cy="2730087"/>
                    </a:xfrm>
                    <a:prstGeom prst="rect">
                      <a:avLst/>
                    </a:prstGeom>
                    <a:noFill/>
                  </pic:spPr>
                </pic:pic>
              </a:graphicData>
            </a:graphic>
          </wp:inline>
        </w:drawing>
      </w:r>
    </w:p>
    <w:p w14:paraId="54B65FCA" w14:textId="5519176B" w:rsidR="007F3CC8" w:rsidRDefault="007F3CC8" w:rsidP="007F3CC8">
      <w:pPr>
        <w:keepNext/>
        <w:jc w:val="both"/>
      </w:pPr>
      <w:r>
        <w:rPr>
          <w:noProof/>
        </w:rPr>
        <w:lastRenderedPageBreak/>
        <w:drawing>
          <wp:anchor distT="0" distB="0" distL="114300" distR="114300" simplePos="0" relativeHeight="251689984" behindDoc="1" locked="0" layoutInCell="1" allowOverlap="1" wp14:anchorId="048105B4" wp14:editId="14AD04BD">
            <wp:simplePos x="0" y="0"/>
            <wp:positionH relativeFrom="column">
              <wp:posOffset>3043555</wp:posOffset>
            </wp:positionH>
            <wp:positionV relativeFrom="paragraph">
              <wp:posOffset>1595755</wp:posOffset>
            </wp:positionV>
            <wp:extent cx="1737360" cy="149352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493520"/>
                    </a:xfrm>
                    <a:prstGeom prst="rect">
                      <a:avLst/>
                    </a:prstGeom>
                    <a:noFill/>
                  </pic:spPr>
                </pic:pic>
              </a:graphicData>
            </a:graphic>
          </wp:anchor>
        </w:drawing>
      </w:r>
      <w:r w:rsidR="00DD0BCC">
        <w:rPr>
          <w:noProof/>
        </w:rPr>
        <w:drawing>
          <wp:anchor distT="0" distB="0" distL="114300" distR="114300" simplePos="0" relativeHeight="251686912" behindDoc="1" locked="0" layoutInCell="1" allowOverlap="1" wp14:anchorId="59CB95E6" wp14:editId="3B7A8318">
            <wp:simplePos x="0" y="0"/>
            <wp:positionH relativeFrom="column">
              <wp:posOffset>2919730</wp:posOffset>
            </wp:positionH>
            <wp:positionV relativeFrom="paragraph">
              <wp:posOffset>-118110</wp:posOffset>
            </wp:positionV>
            <wp:extent cx="1752600" cy="1504950"/>
            <wp:effectExtent l="0" t="0" r="0" b="0"/>
            <wp:wrapNone/>
            <wp:docPr id="7" name="Image 7"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pic:spPr>
                </pic:pic>
              </a:graphicData>
            </a:graphic>
          </wp:anchor>
        </w:drawing>
      </w:r>
      <w:r w:rsidR="00075264">
        <w:rPr>
          <w:noProof/>
        </w:rPr>
        <w:drawing>
          <wp:anchor distT="0" distB="0" distL="114300" distR="114300" simplePos="0" relativeHeight="251687936" behindDoc="0" locked="0" layoutInCell="1" allowOverlap="1" wp14:anchorId="1AC2342D" wp14:editId="5D3192BD">
            <wp:simplePos x="0" y="0"/>
            <wp:positionH relativeFrom="column">
              <wp:posOffset>4919980</wp:posOffset>
            </wp:positionH>
            <wp:positionV relativeFrom="paragraph">
              <wp:posOffset>1805940</wp:posOffset>
            </wp:positionV>
            <wp:extent cx="1435100" cy="10858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100" cy="1085850"/>
                    </a:xfrm>
                    <a:prstGeom prst="rect">
                      <a:avLst/>
                    </a:prstGeom>
                    <a:noFill/>
                  </pic:spPr>
                </pic:pic>
              </a:graphicData>
            </a:graphic>
            <wp14:sizeRelH relativeFrom="margin">
              <wp14:pctWidth>0</wp14:pctWidth>
            </wp14:sizeRelH>
            <wp14:sizeRelV relativeFrom="margin">
              <wp14:pctHeight>0</wp14:pctHeight>
            </wp14:sizeRelV>
          </wp:anchor>
        </w:drawing>
      </w:r>
      <w:r w:rsidR="00075264">
        <w:rPr>
          <w:noProof/>
        </w:rPr>
        <w:drawing>
          <wp:inline distT="0" distB="0" distL="0" distR="0" wp14:anchorId="5B3ACF1A" wp14:editId="56BE895A">
            <wp:extent cx="2769766" cy="28479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903" cy="2850173"/>
                    </a:xfrm>
                    <a:prstGeom prst="rect">
                      <a:avLst/>
                    </a:prstGeom>
                    <a:noFill/>
                  </pic:spPr>
                </pic:pic>
              </a:graphicData>
            </a:graphic>
          </wp:inline>
        </w:drawing>
      </w:r>
    </w:p>
    <w:p w14:paraId="7385AB5C" w14:textId="5BBFE0EF" w:rsidR="007F3CC8" w:rsidRDefault="007F3CC8" w:rsidP="007F3CC8">
      <w:pPr>
        <w:pStyle w:val="Lgende"/>
        <w:jc w:val="both"/>
      </w:pPr>
      <w:r>
        <w:t>IDM Library</w:t>
      </w:r>
    </w:p>
    <w:p w14:paraId="726D80F5" w14:textId="314592AF" w:rsidR="00075264" w:rsidRDefault="00075264" w:rsidP="00905AD7">
      <w:pPr>
        <w:jc w:val="both"/>
      </w:pPr>
    </w:p>
    <w:p w14:paraId="51E5FA23" w14:textId="37A10B82" w:rsidR="00E1265F" w:rsidRDefault="00075264" w:rsidP="00905AD7">
      <w:pPr>
        <w:jc w:val="both"/>
      </w:pPr>
      <w:r w:rsidRPr="00075264">
        <w:t xml:space="preserve">En fonction </w:t>
      </w:r>
      <w:r w:rsidR="002F7683">
        <w:t>de la superficie de votre bibliothèque</w:t>
      </w:r>
      <w:r w:rsidRPr="00075264">
        <w:t xml:space="preserve">, vous allez créer un espace ado plus ou moins délimité. </w:t>
      </w:r>
    </w:p>
    <w:p w14:paraId="047BC168" w14:textId="17311B03" w:rsidR="00E1265F" w:rsidRDefault="00075264" w:rsidP="00905AD7">
      <w:pPr>
        <w:jc w:val="both"/>
      </w:pPr>
      <w:r w:rsidRPr="00075264">
        <w:t>L’espace ado peut être fixe</w:t>
      </w:r>
    </w:p>
    <w:p w14:paraId="0331956B" w14:textId="0127C816" w:rsidR="00E1265F" w:rsidRDefault="00E1265F" w:rsidP="00E1265F">
      <w:pPr>
        <w:pStyle w:val="Paragraphedeliste"/>
        <w:numPr>
          <w:ilvl w:val="0"/>
          <w:numId w:val="10"/>
        </w:numPr>
      </w:pPr>
      <w:r>
        <w:t>P</w:t>
      </w:r>
      <w:r w:rsidR="00075264" w:rsidRPr="00075264">
        <w:t>rès des collections</w:t>
      </w:r>
      <w:r>
        <w:t> : romans ados, mangas, BD</w:t>
      </w:r>
    </w:p>
    <w:p w14:paraId="1491C0EB" w14:textId="77777777" w:rsidR="00E1265F" w:rsidRDefault="00E1265F" w:rsidP="00E1265F">
      <w:pPr>
        <w:pStyle w:val="Paragraphedeliste"/>
        <w:numPr>
          <w:ilvl w:val="0"/>
          <w:numId w:val="10"/>
        </w:numPr>
      </w:pPr>
      <w:r>
        <w:t>P</w:t>
      </w:r>
      <w:r w:rsidR="00075264" w:rsidRPr="00075264">
        <w:t>rès d’un espace attirant</w:t>
      </w:r>
      <w:r>
        <w:t xml:space="preserve"> : espace de détente, recoin un peu caché, espace pour s’assoir et travailler, espace avec des ordinateurs </w:t>
      </w:r>
    </w:p>
    <w:p w14:paraId="00203C3F" w14:textId="121C294D" w:rsidR="00075264" w:rsidRDefault="00E1265F" w:rsidP="00E1265F">
      <w:r>
        <w:t>L’espace peut être disséminé</w:t>
      </w:r>
      <w:r w:rsidR="00075264" w:rsidRPr="00075264">
        <w:t xml:space="preserve"> dans toute la médiathèque </w:t>
      </w:r>
      <w:r>
        <w:t xml:space="preserve">par </w:t>
      </w:r>
      <w:r w:rsidR="00075264" w:rsidRPr="00075264">
        <w:t>ex : collections près de l’espace jeunesse et PC dans l’espace presse.</w:t>
      </w:r>
    </w:p>
    <w:p w14:paraId="5909417D" w14:textId="77777777" w:rsidR="00282C77" w:rsidRDefault="00282C77" w:rsidP="00905AD7">
      <w:pPr>
        <w:jc w:val="both"/>
      </w:pPr>
    </w:p>
    <w:p w14:paraId="21BA7735" w14:textId="6315C17D" w:rsidR="00257344" w:rsidRDefault="00075264" w:rsidP="00905AD7">
      <w:pPr>
        <w:pStyle w:val="Paragraphedeliste"/>
        <w:numPr>
          <w:ilvl w:val="0"/>
          <w:numId w:val="7"/>
        </w:numPr>
        <w:jc w:val="both"/>
      </w:pPr>
      <w:r>
        <w:t>Un espace dédié à la</w:t>
      </w:r>
      <w:r w:rsidR="00A9682A">
        <w:t xml:space="preserve"> détente, la</w:t>
      </w:r>
      <w:r w:rsidR="00A9682A" w:rsidRPr="00A9682A">
        <w:t xml:space="preserve"> pause, </w:t>
      </w:r>
      <w:r w:rsidR="00A9682A">
        <w:t>l</w:t>
      </w:r>
      <w:r w:rsidR="00A9682A" w:rsidRPr="00A9682A">
        <w:t>e</w:t>
      </w:r>
      <w:r w:rsidR="00A9682A">
        <w:t>s</w:t>
      </w:r>
      <w:r w:rsidR="00A9682A" w:rsidRPr="00A9682A">
        <w:t xml:space="preserve"> rencontres pour discuter</w:t>
      </w:r>
      <w:r>
        <w:t> : i</w:t>
      </w:r>
      <w:r w:rsidR="00257344">
        <w:t>l est conseillé de miser sur un</w:t>
      </w:r>
      <w:r w:rsidR="00F06904" w:rsidRPr="00F06904">
        <w:t xml:space="preserve"> mobilier</w:t>
      </w:r>
      <w:r w:rsidR="00815B5C">
        <w:t xml:space="preserve"> attractif</w:t>
      </w:r>
      <w:r w:rsidR="00F06904">
        <w:t> </w:t>
      </w:r>
      <w:r w:rsidR="00257344">
        <w:t>comme</w:t>
      </w:r>
      <w:r w:rsidR="00F06904">
        <w:t xml:space="preserve"> les assises type </w:t>
      </w:r>
      <w:r w:rsidR="00765342">
        <w:t xml:space="preserve">poufs géants, lounge poufs </w:t>
      </w:r>
      <w:r w:rsidR="00257344">
        <w:t>voir</w:t>
      </w:r>
      <w:r w:rsidR="00765342">
        <w:t>e</w:t>
      </w:r>
      <w:r w:rsidR="00257344">
        <w:t xml:space="preserve"> des mobiliers qui permettent de s’allonger</w:t>
      </w:r>
      <w:r w:rsidR="00984F7D">
        <w:t>, les banquettes,</w:t>
      </w:r>
      <w:r w:rsidR="00257344">
        <w:t xml:space="preserve"> ou de se camoufler </w:t>
      </w:r>
      <w:r w:rsidR="00C37337">
        <w:t>comme les cabanes de lecture</w:t>
      </w:r>
      <w:r w:rsidR="00984F7D">
        <w:t>.</w:t>
      </w:r>
      <w:r w:rsidR="00A9682A">
        <w:t xml:space="preserve"> Un exemple à la </w:t>
      </w:r>
      <w:r w:rsidR="00A9682A" w:rsidRPr="00A9682A">
        <w:t>médiathèque du Loroux-Bottereau (44)</w:t>
      </w:r>
      <w:r w:rsidR="00A9682A">
        <w:t xml:space="preserve"> qui</w:t>
      </w:r>
      <w:r w:rsidR="00A9682A" w:rsidRPr="00A9682A">
        <w:t xml:space="preserve"> propose un chocolat chaud par jour en libre-service.</w:t>
      </w:r>
    </w:p>
    <w:p w14:paraId="6314D5D4" w14:textId="3429DFB2" w:rsidR="00765342" w:rsidRDefault="000453F9" w:rsidP="00905AD7">
      <w:pPr>
        <w:jc w:val="both"/>
      </w:pPr>
      <w:r>
        <w:rPr>
          <w:noProof/>
        </w:rPr>
        <mc:AlternateContent>
          <mc:Choice Requires="wps">
            <w:drawing>
              <wp:anchor distT="0" distB="0" distL="114300" distR="114300" simplePos="0" relativeHeight="251679744" behindDoc="0" locked="0" layoutInCell="1" allowOverlap="1" wp14:anchorId="45776C35" wp14:editId="53961841">
                <wp:simplePos x="0" y="0"/>
                <wp:positionH relativeFrom="column">
                  <wp:posOffset>5358130</wp:posOffset>
                </wp:positionH>
                <wp:positionV relativeFrom="paragraph">
                  <wp:posOffset>15875</wp:posOffset>
                </wp:positionV>
                <wp:extent cx="952500" cy="14382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952500" cy="1438275"/>
                        </a:xfrm>
                        <a:prstGeom prst="rect">
                          <a:avLst/>
                        </a:prstGeom>
                        <a:solidFill>
                          <a:schemeClr val="lt1"/>
                        </a:solidFill>
                        <a:ln w="6350">
                          <a:solidFill>
                            <a:prstClr val="black"/>
                          </a:solidFill>
                        </a:ln>
                      </wps:spPr>
                      <wps:txbx>
                        <w:txbxContent>
                          <w:p w14:paraId="5CDAD199" w14:textId="77777777" w:rsidR="001E7D9F" w:rsidRDefault="000453F9">
                            <w:r>
                              <w:t>Canapé pouf ou lounge pouf</w:t>
                            </w:r>
                          </w:p>
                          <w:p w14:paraId="148F1299" w14:textId="3250B274" w:rsidR="000453F9" w:rsidRDefault="000453F9">
                            <w:r>
                              <w:t>Big Bertha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76C35" id="Zone de texte 23" o:spid="_x0000_s1027" type="#_x0000_t202" style="position:absolute;left:0;text-align:left;margin-left:421.9pt;margin-top:1.25pt;width:75pt;height:11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ECOg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" fillcolor="white [3201]" strokeweight=".5pt">
                <v:textbox>
                  <w:txbxContent>
                    <w:p w14:paraId="5CDAD199" w14:textId="77777777" w:rsidR="001E7D9F" w:rsidRDefault="000453F9">
                      <w:r>
                        <w:t>Canapé pouf ou lounge pouf</w:t>
                      </w:r>
                    </w:p>
                    <w:p w14:paraId="148F1299" w14:textId="3250B274" w:rsidR="000453F9" w:rsidRDefault="000453F9">
                      <w:r>
                        <w:t>Big Bertha Original</w:t>
                      </w:r>
                    </w:p>
                  </w:txbxContent>
                </v:textbox>
              </v:shape>
            </w:pict>
          </mc:Fallback>
        </mc:AlternateContent>
      </w:r>
      <w:r w:rsidRPr="00765342">
        <w:rPr>
          <w:noProof/>
        </w:rPr>
        <w:drawing>
          <wp:anchor distT="0" distB="0" distL="114300" distR="114300" simplePos="0" relativeHeight="251660288" behindDoc="1" locked="0" layoutInCell="1" allowOverlap="1" wp14:anchorId="70E68E3B" wp14:editId="13774ABB">
            <wp:simplePos x="0" y="0"/>
            <wp:positionH relativeFrom="column">
              <wp:posOffset>2986405</wp:posOffset>
            </wp:positionH>
            <wp:positionV relativeFrom="paragraph">
              <wp:posOffset>7620</wp:posOffset>
            </wp:positionV>
            <wp:extent cx="2390775" cy="2390775"/>
            <wp:effectExtent l="0" t="0" r="9525" b="9525"/>
            <wp:wrapNone/>
            <wp:docPr id="3" name="Image 3" descr="Une image contenant canap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napé&#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anchor>
        </w:drawing>
      </w:r>
      <w:r>
        <w:rPr>
          <w:noProof/>
        </w:rPr>
        <mc:AlternateContent>
          <mc:Choice Requires="wps">
            <w:drawing>
              <wp:anchor distT="0" distB="0" distL="114300" distR="114300" simplePos="0" relativeHeight="251678720" behindDoc="0" locked="0" layoutInCell="1" allowOverlap="1" wp14:anchorId="463E82E3" wp14:editId="07EA27B1">
                <wp:simplePos x="0" y="0"/>
                <wp:positionH relativeFrom="margin">
                  <wp:posOffset>2080260</wp:posOffset>
                </wp:positionH>
                <wp:positionV relativeFrom="paragraph">
                  <wp:posOffset>6350</wp:posOffset>
                </wp:positionV>
                <wp:extent cx="752475" cy="8858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752475" cy="885825"/>
                        </a:xfrm>
                        <a:prstGeom prst="rect">
                          <a:avLst/>
                        </a:prstGeom>
                        <a:solidFill>
                          <a:schemeClr val="lt1"/>
                        </a:solidFill>
                        <a:ln w="6350">
                          <a:solidFill>
                            <a:prstClr val="black"/>
                          </a:solidFill>
                        </a:ln>
                      </wps:spPr>
                      <wps:txbx>
                        <w:txbxContent>
                          <w:p w14:paraId="39554EB3" w14:textId="74FB12A2" w:rsidR="000453F9" w:rsidRDefault="000453F9">
                            <w:r>
                              <w:t>Pouf géant Fatboy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82E3" id="Zone de texte 22" o:spid="_x0000_s1028" type="#_x0000_t202" style="position:absolute;left:0;text-align:left;margin-left:163.8pt;margin-top:.5pt;width:59.25pt;height:6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FtPAIAAII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" fillcolor="white [3201]" strokeweight=".5pt">
                <v:textbox>
                  <w:txbxContent>
                    <w:p w14:paraId="39554EB3" w14:textId="74FB12A2" w:rsidR="000453F9" w:rsidRDefault="000453F9">
                      <w:r>
                        <w:t>Pouf géant Fatboy</w:t>
                      </w:r>
                    </w:p>
                  </w:txbxContent>
                </v:textbox>
                <w10:wrap anchorx="margin"/>
              </v:shape>
            </w:pict>
          </mc:Fallback>
        </mc:AlternateContent>
      </w:r>
      <w:r w:rsidRPr="000453F9">
        <w:rPr>
          <w:noProof/>
        </w:rPr>
        <w:drawing>
          <wp:anchor distT="0" distB="0" distL="114300" distR="114300" simplePos="0" relativeHeight="251677696" behindDoc="1" locked="0" layoutInCell="1" allowOverlap="1" wp14:anchorId="1CFD7251" wp14:editId="4C67FD5C">
            <wp:simplePos x="0" y="0"/>
            <wp:positionH relativeFrom="margin">
              <wp:posOffset>-419100</wp:posOffset>
            </wp:positionH>
            <wp:positionV relativeFrom="paragraph">
              <wp:posOffset>6350</wp:posOffset>
            </wp:positionV>
            <wp:extent cx="2505075" cy="2738206"/>
            <wp:effectExtent l="0" t="0" r="0" b="5080"/>
            <wp:wrapNone/>
            <wp:docPr id="1" name="Image 1" descr="Une image contenant habits, sous-vête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abits, sous-vêtements&#10;&#10;Description générée automatiquement"/>
                    <pic:cNvPicPr/>
                  </pic:nvPicPr>
                  <pic:blipFill rotWithShape="1">
                    <a:blip r:embed="rId16" cstate="print">
                      <a:extLst>
                        <a:ext uri="{28A0092B-C50C-407E-A947-70E740481C1C}">
                          <a14:useLocalDpi xmlns:a14="http://schemas.microsoft.com/office/drawing/2010/main" val="0"/>
                        </a:ext>
                      </a:extLst>
                    </a:blip>
                    <a:srcRect l="22983" t="6200" r="19808"/>
                    <a:stretch/>
                  </pic:blipFill>
                  <pic:spPr bwMode="auto">
                    <a:xfrm>
                      <a:off x="0" y="0"/>
                      <a:ext cx="2505075" cy="2738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B436D" w14:textId="00963AD6" w:rsidR="00815B5C" w:rsidRDefault="00815B5C" w:rsidP="00905AD7">
      <w:pPr>
        <w:jc w:val="both"/>
      </w:pPr>
    </w:p>
    <w:p w14:paraId="78E2FE9E" w14:textId="3584611F" w:rsidR="00815B5C" w:rsidRDefault="00815B5C" w:rsidP="00905AD7">
      <w:pPr>
        <w:jc w:val="both"/>
      </w:pPr>
    </w:p>
    <w:p w14:paraId="68D064B1" w14:textId="388409EF" w:rsidR="00815B5C" w:rsidRDefault="00815B5C" w:rsidP="00905AD7">
      <w:pPr>
        <w:jc w:val="both"/>
      </w:pPr>
    </w:p>
    <w:p w14:paraId="135D2BE1" w14:textId="401426B1" w:rsidR="00815B5C" w:rsidRDefault="00815B5C" w:rsidP="00905AD7">
      <w:pPr>
        <w:jc w:val="both"/>
      </w:pPr>
    </w:p>
    <w:p w14:paraId="1E630B5F" w14:textId="4D02E6D9" w:rsidR="00815B5C" w:rsidRDefault="00815B5C" w:rsidP="00905AD7">
      <w:pPr>
        <w:jc w:val="both"/>
      </w:pPr>
    </w:p>
    <w:p w14:paraId="255D9A4E" w14:textId="4FD1F1AB" w:rsidR="00815B5C" w:rsidRDefault="00815B5C" w:rsidP="00905AD7">
      <w:pPr>
        <w:jc w:val="both"/>
      </w:pPr>
    </w:p>
    <w:p w14:paraId="6CA9F309" w14:textId="6F00B619" w:rsidR="00815B5C" w:rsidRDefault="00815B5C" w:rsidP="00905AD7">
      <w:pPr>
        <w:jc w:val="both"/>
      </w:pPr>
    </w:p>
    <w:p w14:paraId="28030C77" w14:textId="292F546A" w:rsidR="00815B5C" w:rsidRDefault="00815B5C" w:rsidP="00905AD7">
      <w:pPr>
        <w:jc w:val="both"/>
      </w:pPr>
    </w:p>
    <w:p w14:paraId="1C92DB36" w14:textId="3B4F3FB8" w:rsidR="00815B5C" w:rsidRDefault="00282C77" w:rsidP="00905AD7">
      <w:pPr>
        <w:jc w:val="both"/>
      </w:pPr>
      <w:r w:rsidRPr="00090FC4">
        <w:rPr>
          <w:noProof/>
        </w:rPr>
        <w:drawing>
          <wp:anchor distT="0" distB="0" distL="114300" distR="114300" simplePos="0" relativeHeight="251661312" behindDoc="1" locked="0" layoutInCell="1" allowOverlap="1" wp14:anchorId="0126BD15" wp14:editId="31C78C73">
            <wp:simplePos x="0" y="0"/>
            <wp:positionH relativeFrom="margin">
              <wp:posOffset>-490220</wp:posOffset>
            </wp:positionH>
            <wp:positionV relativeFrom="paragraph">
              <wp:posOffset>1905</wp:posOffset>
            </wp:positionV>
            <wp:extent cx="2524125" cy="2676525"/>
            <wp:effectExtent l="0" t="0" r="9525" b="9525"/>
            <wp:wrapNone/>
            <wp:docPr id="5" name="Image 5"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10;&#10;Description générée automatiquement"/>
                    <pic:cNvPicPr/>
                  </pic:nvPicPr>
                  <pic:blipFill rotWithShape="1">
                    <a:blip r:embed="rId17">
                      <a:extLst>
                        <a:ext uri="{28A0092B-C50C-407E-A947-70E740481C1C}">
                          <a14:useLocalDpi xmlns:a14="http://schemas.microsoft.com/office/drawing/2010/main" val="0"/>
                        </a:ext>
                      </a:extLst>
                    </a:blip>
                    <a:srcRect l="7467" t="6818" r="6493" b="1948"/>
                    <a:stretch/>
                  </pic:blipFill>
                  <pic:spPr bwMode="auto">
                    <a:xfrm>
                      <a:off x="0" y="0"/>
                      <a:ext cx="252412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264">
        <w:rPr>
          <w:noProof/>
        </w:rPr>
        <mc:AlternateContent>
          <mc:Choice Requires="wps">
            <w:drawing>
              <wp:anchor distT="0" distB="0" distL="114300" distR="114300" simplePos="0" relativeHeight="251681792" behindDoc="0" locked="0" layoutInCell="1" allowOverlap="1" wp14:anchorId="358F3250" wp14:editId="03A94294">
                <wp:simplePos x="0" y="0"/>
                <wp:positionH relativeFrom="rightMargin">
                  <wp:posOffset>-107315</wp:posOffset>
                </wp:positionH>
                <wp:positionV relativeFrom="paragraph">
                  <wp:posOffset>7620</wp:posOffset>
                </wp:positionV>
                <wp:extent cx="962025" cy="99060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962025" cy="990600"/>
                        </a:xfrm>
                        <a:prstGeom prst="rect">
                          <a:avLst/>
                        </a:prstGeom>
                        <a:solidFill>
                          <a:schemeClr val="lt1"/>
                        </a:solidFill>
                        <a:ln w="6350">
                          <a:solidFill>
                            <a:prstClr val="black"/>
                          </a:solidFill>
                        </a:ln>
                      </wps:spPr>
                      <wps:txbx>
                        <w:txbxContent>
                          <w:p w14:paraId="3E7565C0" w14:textId="2B9423DE" w:rsidR="001E7D9F" w:rsidRDefault="001E7D9F">
                            <w:r>
                              <w:t>Banquette IDM Library Médiathèque du Pellerin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F3250" id="Zone de texte 25" o:spid="_x0000_s1029" type="#_x0000_t202" style="position:absolute;left:0;text-align:left;margin-left:-8.45pt;margin-top:.6pt;width:75.75pt;height:78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F3OgIAAII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" fillcolor="white [3201]" strokeweight=".5pt">
                <v:textbox>
                  <w:txbxContent>
                    <w:p w14:paraId="3E7565C0" w14:textId="2B9423DE" w:rsidR="001E7D9F" w:rsidRDefault="001E7D9F">
                      <w:r>
                        <w:t>Banquette IDM Library Médiathèque du Pellerin (44)</w:t>
                      </w:r>
                    </w:p>
                  </w:txbxContent>
                </v:textbox>
                <w10:wrap anchorx="margin"/>
              </v:shape>
            </w:pict>
          </mc:Fallback>
        </mc:AlternateContent>
      </w:r>
      <w:r w:rsidR="00075264">
        <w:rPr>
          <w:noProof/>
        </w:rPr>
        <w:drawing>
          <wp:anchor distT="0" distB="0" distL="114300" distR="114300" simplePos="0" relativeHeight="251663360" behindDoc="1" locked="0" layoutInCell="1" allowOverlap="1" wp14:anchorId="56D1ACCF" wp14:editId="2C71F09D">
            <wp:simplePos x="0" y="0"/>
            <wp:positionH relativeFrom="margin">
              <wp:posOffset>3341370</wp:posOffset>
            </wp:positionH>
            <wp:positionV relativeFrom="paragraph">
              <wp:posOffset>7620</wp:posOffset>
            </wp:positionV>
            <wp:extent cx="2247900" cy="1590040"/>
            <wp:effectExtent l="0" t="0" r="0" b="0"/>
            <wp:wrapTight wrapText="bothSides">
              <wp:wrapPolygon edited="0">
                <wp:start x="0" y="0"/>
                <wp:lineTo x="0" y="21220"/>
                <wp:lineTo x="21417" y="21220"/>
                <wp:lineTo x="21417" y="0"/>
                <wp:lineTo x="0" y="0"/>
              </wp:wrapPolygon>
            </wp:wrapTight>
            <wp:docPr id="9" name="Image 9" descr="Une image contenant 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sol&#10;&#10;Description générée automatiquement"/>
                    <pic:cNvPicPr/>
                  </pic:nvPicPr>
                  <pic:blipFill rotWithShape="1">
                    <a:blip r:embed="rId18" cstate="print">
                      <a:extLst>
                        <a:ext uri="{28A0092B-C50C-407E-A947-70E740481C1C}">
                          <a14:useLocalDpi xmlns:a14="http://schemas.microsoft.com/office/drawing/2010/main" val="0"/>
                        </a:ext>
                      </a:extLst>
                    </a:blip>
                    <a:srcRect l="9426" t="10802" r="10879" b="14021"/>
                    <a:stretch/>
                  </pic:blipFill>
                  <pic:spPr bwMode="auto">
                    <a:xfrm>
                      <a:off x="0" y="0"/>
                      <a:ext cx="2247900"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D9F">
        <w:rPr>
          <w:noProof/>
        </w:rPr>
        <mc:AlternateContent>
          <mc:Choice Requires="wps">
            <w:drawing>
              <wp:anchor distT="0" distB="0" distL="114300" distR="114300" simplePos="0" relativeHeight="251680768" behindDoc="0" locked="0" layoutInCell="1" allowOverlap="1" wp14:anchorId="7DC14014" wp14:editId="4B2F3A3D">
                <wp:simplePos x="0" y="0"/>
                <wp:positionH relativeFrom="column">
                  <wp:posOffset>2091055</wp:posOffset>
                </wp:positionH>
                <wp:positionV relativeFrom="paragraph">
                  <wp:posOffset>217170</wp:posOffset>
                </wp:positionV>
                <wp:extent cx="819150" cy="647700"/>
                <wp:effectExtent l="0" t="0" r="19050" b="19050"/>
                <wp:wrapNone/>
                <wp:docPr id="24" name="Zone de texte 24"/>
                <wp:cNvGraphicFramePr/>
                <a:graphic xmlns:a="http://schemas.openxmlformats.org/drawingml/2006/main">
                  <a:graphicData uri="http://schemas.microsoft.com/office/word/2010/wordprocessingShape">
                    <wps:wsp>
                      <wps:cNvSpPr txBox="1"/>
                      <wps:spPr>
                        <a:xfrm>
                          <a:off x="0" y="0"/>
                          <a:ext cx="819150" cy="647700"/>
                        </a:xfrm>
                        <a:prstGeom prst="rect">
                          <a:avLst/>
                        </a:prstGeom>
                        <a:solidFill>
                          <a:schemeClr val="lt1"/>
                        </a:solidFill>
                        <a:ln w="6350">
                          <a:solidFill>
                            <a:prstClr val="black"/>
                          </a:solidFill>
                        </a:ln>
                      </wps:spPr>
                      <wps:txbx>
                        <w:txbxContent>
                          <w:p w14:paraId="7A1CA0D1" w14:textId="66D44BE0" w:rsidR="001E7D9F" w:rsidRDefault="001E7D9F">
                            <w:r>
                              <w:t>Exemple de cabane de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14014" id="Zone de texte 24" o:spid="_x0000_s1030" type="#_x0000_t202" style="position:absolute;left:0;text-align:left;margin-left:164.65pt;margin-top:17.1pt;width:64.5pt;height: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" fillcolor="white [3201]" strokeweight=".5pt">
                <v:textbox>
                  <w:txbxContent>
                    <w:p w14:paraId="7A1CA0D1" w14:textId="66D44BE0" w:rsidR="001E7D9F" w:rsidRDefault="001E7D9F">
                      <w:r>
                        <w:t>Exemple de cabane de lecture</w:t>
                      </w:r>
                    </w:p>
                  </w:txbxContent>
                </v:textbox>
              </v:shape>
            </w:pict>
          </mc:Fallback>
        </mc:AlternateContent>
      </w:r>
    </w:p>
    <w:p w14:paraId="4A9FDB27" w14:textId="3463BD9A" w:rsidR="00815B5C" w:rsidRDefault="00815B5C" w:rsidP="00905AD7">
      <w:pPr>
        <w:jc w:val="both"/>
      </w:pPr>
    </w:p>
    <w:p w14:paraId="3AA6422E" w14:textId="570BBA96" w:rsidR="00815B5C" w:rsidRDefault="00815B5C" w:rsidP="00905AD7">
      <w:pPr>
        <w:jc w:val="both"/>
      </w:pPr>
    </w:p>
    <w:p w14:paraId="6905080C" w14:textId="14539DF7" w:rsidR="00815B5C" w:rsidRDefault="00815B5C" w:rsidP="00905AD7">
      <w:pPr>
        <w:jc w:val="both"/>
      </w:pPr>
    </w:p>
    <w:p w14:paraId="2432F7AB" w14:textId="70336C1E" w:rsidR="00815B5C" w:rsidRDefault="00815B5C" w:rsidP="00905AD7">
      <w:pPr>
        <w:jc w:val="both"/>
      </w:pPr>
    </w:p>
    <w:p w14:paraId="7E844C75" w14:textId="77777777" w:rsidR="00815B5C" w:rsidRDefault="00815B5C" w:rsidP="00905AD7">
      <w:pPr>
        <w:jc w:val="both"/>
      </w:pPr>
    </w:p>
    <w:p w14:paraId="471565F8" w14:textId="2B9CD5FD" w:rsidR="00EF1B50" w:rsidRDefault="00EF1B50" w:rsidP="00905AD7">
      <w:pPr>
        <w:jc w:val="both"/>
      </w:pPr>
    </w:p>
    <w:p w14:paraId="5FB50049" w14:textId="22CE5AD8" w:rsidR="00EF1B50" w:rsidRDefault="00EF1B50" w:rsidP="00905AD7">
      <w:pPr>
        <w:jc w:val="both"/>
      </w:pPr>
    </w:p>
    <w:p w14:paraId="0B0E4E68" w14:textId="73C873D7" w:rsidR="00984F7D" w:rsidRDefault="00984F7D" w:rsidP="00905AD7">
      <w:pPr>
        <w:jc w:val="both"/>
      </w:pPr>
    </w:p>
    <w:p w14:paraId="54EBF85D" w14:textId="6A4C59CC" w:rsidR="001E7D9F" w:rsidRDefault="007B4396" w:rsidP="00905AD7">
      <w:pPr>
        <w:jc w:val="both"/>
      </w:pPr>
      <w:r>
        <w:rPr>
          <w:noProof/>
        </w:rPr>
        <mc:AlternateContent>
          <mc:Choice Requires="wps">
            <w:drawing>
              <wp:anchor distT="0" distB="0" distL="114300" distR="114300" simplePos="0" relativeHeight="251692032" behindDoc="1" locked="0" layoutInCell="1" allowOverlap="1" wp14:anchorId="69B569A9" wp14:editId="4372D4D4">
                <wp:simplePos x="0" y="0"/>
                <wp:positionH relativeFrom="column">
                  <wp:posOffset>-490219</wp:posOffset>
                </wp:positionH>
                <wp:positionV relativeFrom="paragraph">
                  <wp:posOffset>168275</wp:posOffset>
                </wp:positionV>
                <wp:extent cx="2457450" cy="31432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2457450" cy="314325"/>
                        </a:xfrm>
                        <a:prstGeom prst="rect">
                          <a:avLst/>
                        </a:prstGeom>
                        <a:solidFill>
                          <a:prstClr val="white"/>
                        </a:solidFill>
                        <a:ln>
                          <a:noFill/>
                        </a:ln>
                      </wps:spPr>
                      <wps:txbx>
                        <w:txbxContent>
                          <w:p w14:paraId="36855B04" w14:textId="50877A51" w:rsidR="000C7939" w:rsidRPr="005D5C57" w:rsidRDefault="000C7939" w:rsidP="000C7939">
                            <w:pPr>
                              <w:pStyle w:val="Lgende"/>
                              <w:rPr>
                                <w:noProof/>
                              </w:rPr>
                            </w:pPr>
                            <w:r>
                              <w:t>UGAP, BCIntérieur, Métalobil, mobilier issu du réemploi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69A9" id="Zone de texte 13" o:spid="_x0000_s1031" type="#_x0000_t202" style="position:absolute;left:0;text-align:left;margin-left:-38.6pt;margin-top:13.25pt;width:193.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" stroked="f">
                <v:textbox inset="0,0,0,0">
                  <w:txbxContent>
                    <w:p w14:paraId="36855B04" w14:textId="50877A51" w:rsidR="000C7939" w:rsidRPr="005D5C57" w:rsidRDefault="000C7939" w:rsidP="000C7939">
                      <w:pPr>
                        <w:pStyle w:val="Lgende"/>
                        <w:rPr>
                          <w:noProof/>
                        </w:rPr>
                      </w:pPr>
                      <w:r>
                        <w:t>UGAP, BCIntérieur, Métalobil, mobilier issu du réemploi</w:t>
                      </w:r>
                    </w:p>
                  </w:txbxContent>
                </v:textbox>
              </v:shape>
            </w:pict>
          </mc:Fallback>
        </mc:AlternateContent>
      </w:r>
    </w:p>
    <w:p w14:paraId="3B0EBDC2" w14:textId="147D6998" w:rsidR="00A9682A" w:rsidRDefault="00A9682A" w:rsidP="00905AD7">
      <w:pPr>
        <w:jc w:val="both"/>
      </w:pPr>
      <w:r>
        <w:rPr>
          <w:noProof/>
        </w:rPr>
        <w:drawing>
          <wp:anchor distT="0" distB="0" distL="114300" distR="114300" simplePos="0" relativeHeight="251688960" behindDoc="1" locked="0" layoutInCell="1" allowOverlap="1" wp14:anchorId="6749CEE9" wp14:editId="409EB044">
            <wp:simplePos x="0" y="0"/>
            <wp:positionH relativeFrom="margin">
              <wp:align>left</wp:align>
            </wp:positionH>
            <wp:positionV relativeFrom="paragraph">
              <wp:posOffset>241300</wp:posOffset>
            </wp:positionV>
            <wp:extent cx="4735715" cy="2143125"/>
            <wp:effectExtent l="0" t="0" r="825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5715" cy="2143125"/>
                    </a:xfrm>
                    <a:prstGeom prst="rect">
                      <a:avLst/>
                    </a:prstGeom>
                    <a:noFill/>
                  </pic:spPr>
                </pic:pic>
              </a:graphicData>
            </a:graphic>
            <wp14:sizeRelH relativeFrom="margin">
              <wp14:pctWidth>0</wp14:pctWidth>
            </wp14:sizeRelH>
            <wp14:sizeRelV relativeFrom="margin">
              <wp14:pctHeight>0</wp14:pctHeight>
            </wp14:sizeRelV>
          </wp:anchor>
        </w:drawing>
      </w:r>
    </w:p>
    <w:p w14:paraId="7246BAD3" w14:textId="37570905" w:rsidR="00A9682A" w:rsidRDefault="00A9682A" w:rsidP="00905AD7">
      <w:pPr>
        <w:jc w:val="both"/>
      </w:pPr>
      <w:r>
        <w:rPr>
          <w:noProof/>
        </w:rPr>
        <mc:AlternateContent>
          <mc:Choice Requires="wps">
            <w:drawing>
              <wp:anchor distT="0" distB="0" distL="114300" distR="114300" simplePos="0" relativeHeight="251675648" behindDoc="0" locked="0" layoutInCell="1" allowOverlap="1" wp14:anchorId="7E2CC86E" wp14:editId="6584C007">
                <wp:simplePos x="0" y="0"/>
                <wp:positionH relativeFrom="column">
                  <wp:posOffset>4782185</wp:posOffset>
                </wp:positionH>
                <wp:positionV relativeFrom="paragraph">
                  <wp:posOffset>66040</wp:posOffset>
                </wp:positionV>
                <wp:extent cx="1438275" cy="16668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1438275" cy="1666875"/>
                        </a:xfrm>
                        <a:prstGeom prst="rect">
                          <a:avLst/>
                        </a:prstGeom>
                        <a:solidFill>
                          <a:schemeClr val="lt1"/>
                        </a:solidFill>
                        <a:ln w="6350">
                          <a:solidFill>
                            <a:prstClr val="black"/>
                          </a:solidFill>
                        </a:ln>
                      </wps:spPr>
                      <wps:txbx>
                        <w:txbxContent>
                          <w:p w14:paraId="2F35C33E" w14:textId="3593C389" w:rsidR="00984F7D" w:rsidRDefault="00984F7D">
                            <w:r>
                              <w:t>Ci-contre, l’espace ado à la médiathèque de Pornichet (44) combine les romans et la presse ado, des assises allongées et l’espace Gamer.</w:t>
                            </w:r>
                          </w:p>
                          <w:p w14:paraId="00C13F0E" w14:textId="467F686E" w:rsidR="001E7D9F" w:rsidRDefault="001E7D9F">
                            <w:r>
                              <w:t>Mobilier IDM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CC86E" id="Zone de texte 20" o:spid="_x0000_s1032" type="#_x0000_t202" style="position:absolute;left:0;text-align:left;margin-left:376.55pt;margin-top:5.2pt;width:113.25pt;height:13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" fillcolor="white [3201]" strokeweight=".5pt">
                <v:textbox>
                  <w:txbxContent>
                    <w:p w14:paraId="2F35C33E" w14:textId="3593C389" w:rsidR="00984F7D" w:rsidRDefault="00984F7D">
                      <w:r>
                        <w:t>Ci-contre, l’espace ado à la médiathèque de Pornichet (44) combine les romans et la presse ado, des assises allongées et l’espace Gamer.</w:t>
                      </w:r>
                    </w:p>
                    <w:p w14:paraId="00C13F0E" w14:textId="467F686E" w:rsidR="001E7D9F" w:rsidRDefault="001E7D9F">
                      <w:r>
                        <w:t>Mobilier IDM Library</w:t>
                      </w:r>
                    </w:p>
                  </w:txbxContent>
                </v:textbox>
              </v:shape>
            </w:pict>
          </mc:Fallback>
        </mc:AlternateContent>
      </w:r>
    </w:p>
    <w:p w14:paraId="4DCB74AC" w14:textId="77777777" w:rsidR="00A9682A" w:rsidRDefault="00A9682A" w:rsidP="00905AD7">
      <w:pPr>
        <w:jc w:val="both"/>
      </w:pPr>
    </w:p>
    <w:p w14:paraId="64D23E5D" w14:textId="42CDB82F" w:rsidR="00A9682A" w:rsidRDefault="00A9682A" w:rsidP="00905AD7">
      <w:pPr>
        <w:jc w:val="both"/>
      </w:pPr>
    </w:p>
    <w:p w14:paraId="691FBE2F" w14:textId="77777777" w:rsidR="00A9682A" w:rsidRDefault="00A9682A" w:rsidP="00905AD7">
      <w:pPr>
        <w:jc w:val="both"/>
      </w:pPr>
    </w:p>
    <w:p w14:paraId="32865E7F" w14:textId="3707244A" w:rsidR="00282C77" w:rsidRDefault="00282C77" w:rsidP="00905AD7">
      <w:pPr>
        <w:pStyle w:val="Paragraphedeliste"/>
        <w:jc w:val="both"/>
        <w:rPr>
          <w:noProof/>
        </w:rPr>
      </w:pPr>
    </w:p>
    <w:p w14:paraId="2807E9C0" w14:textId="529F2D6F" w:rsidR="00282C77" w:rsidRDefault="00282C77" w:rsidP="00905AD7">
      <w:pPr>
        <w:pStyle w:val="Paragraphedeliste"/>
        <w:jc w:val="both"/>
        <w:rPr>
          <w:noProof/>
        </w:rPr>
      </w:pPr>
    </w:p>
    <w:p w14:paraId="3F9EEE7D" w14:textId="4F301238" w:rsidR="00282C77" w:rsidRDefault="00282C77" w:rsidP="00905AD7">
      <w:pPr>
        <w:pStyle w:val="Paragraphedeliste"/>
        <w:jc w:val="both"/>
        <w:rPr>
          <w:noProof/>
        </w:rPr>
      </w:pPr>
    </w:p>
    <w:p w14:paraId="0237BBE6" w14:textId="2F3019F5" w:rsidR="00282C77" w:rsidRDefault="00282C77" w:rsidP="00905AD7">
      <w:pPr>
        <w:pStyle w:val="Paragraphedeliste"/>
        <w:jc w:val="both"/>
        <w:rPr>
          <w:noProof/>
        </w:rPr>
      </w:pPr>
    </w:p>
    <w:p w14:paraId="636096B5" w14:textId="0B829245" w:rsidR="00282C77" w:rsidRDefault="00282C77" w:rsidP="00905AD7">
      <w:pPr>
        <w:pStyle w:val="Paragraphedeliste"/>
        <w:jc w:val="both"/>
        <w:rPr>
          <w:noProof/>
        </w:rPr>
      </w:pPr>
    </w:p>
    <w:p w14:paraId="2B3225DA" w14:textId="3DE2EC4B" w:rsidR="00282C77" w:rsidRDefault="00282C77" w:rsidP="00905AD7">
      <w:pPr>
        <w:pStyle w:val="Paragraphedeliste"/>
        <w:jc w:val="both"/>
        <w:rPr>
          <w:noProof/>
        </w:rPr>
      </w:pPr>
    </w:p>
    <w:p w14:paraId="458FD9C1" w14:textId="77777777" w:rsidR="00282C77" w:rsidRDefault="00282C77" w:rsidP="00905AD7">
      <w:pPr>
        <w:pStyle w:val="Paragraphedeliste"/>
        <w:jc w:val="both"/>
        <w:rPr>
          <w:noProof/>
        </w:rPr>
      </w:pPr>
    </w:p>
    <w:p w14:paraId="13C9B7B3" w14:textId="2C997BDA" w:rsidR="00C244B6" w:rsidRDefault="00A9682A" w:rsidP="00905AD7">
      <w:pPr>
        <w:pStyle w:val="Paragraphedeliste"/>
        <w:numPr>
          <w:ilvl w:val="0"/>
          <w:numId w:val="7"/>
        </w:numPr>
        <w:jc w:val="both"/>
        <w:rPr>
          <w:noProof/>
        </w:rPr>
      </w:pPr>
      <w:r>
        <w:t>Un espace de divertissement : avec l’accès aux collections</w:t>
      </w:r>
      <w:r w:rsidR="00257344">
        <w:t xml:space="preserve"> </w:t>
      </w:r>
      <w:r>
        <w:t>et/</w:t>
      </w:r>
      <w:r w:rsidR="00257344">
        <w:t>ou un espace de jeux (plateau ou vidéo), définissez l</w:t>
      </w:r>
      <w:r w:rsidR="00257344" w:rsidRPr="00F06904">
        <w:t>es</w:t>
      </w:r>
      <w:r w:rsidR="00F06904" w:rsidRPr="00F06904">
        <w:t xml:space="preserve"> règles de l’espace</w:t>
      </w:r>
      <w:r w:rsidR="00257344">
        <w:t xml:space="preserve"> et faites en sorte qu’elles soient bien visibles. (ex : la charte du gamer </w:t>
      </w:r>
      <w:r w:rsidR="00714C40">
        <w:t xml:space="preserve">en 10 commandements, la charte du groupe, </w:t>
      </w:r>
      <w:r w:rsidR="00257344">
        <w:t>etc..)</w:t>
      </w:r>
      <w:r w:rsidR="00E1265F">
        <w:rPr>
          <w:noProof/>
        </w:rPr>
        <w:t>. Formuler ce règlement de façon ludique : éviter les « NE PAS », agrémenter de smileys, stickers …</w:t>
      </w:r>
    </w:p>
    <w:p w14:paraId="0A7A548A" w14:textId="77777777" w:rsidR="00A9682A" w:rsidRDefault="00A9682A" w:rsidP="00905AD7">
      <w:pPr>
        <w:jc w:val="both"/>
        <w:rPr>
          <w:noProof/>
        </w:rPr>
      </w:pPr>
    </w:p>
    <w:p w14:paraId="1D3A7C42" w14:textId="2F6FA248" w:rsidR="005D5DAC" w:rsidRDefault="005D5DAC" w:rsidP="002F7683">
      <w:pPr>
        <w:pStyle w:val="Titre1"/>
      </w:pPr>
      <w:bookmarkStart w:id="3" w:name="_Toc139986251"/>
      <w:r>
        <w:t>Les services</w:t>
      </w:r>
      <w:bookmarkEnd w:id="3"/>
    </w:p>
    <w:p w14:paraId="1A53665F" w14:textId="77777777" w:rsidR="00282C77" w:rsidRDefault="005D5DAC" w:rsidP="00905AD7">
      <w:pPr>
        <w:jc w:val="both"/>
      </w:pPr>
      <w:r>
        <w:t>Quels sont les services publics que vous voulez offrir au public adolescent ?</w:t>
      </w:r>
      <w:r w:rsidR="00075264" w:rsidRPr="00075264">
        <w:t xml:space="preserve"> </w:t>
      </w:r>
    </w:p>
    <w:p w14:paraId="56F15BD1" w14:textId="4F055324" w:rsidR="00A81042" w:rsidRDefault="007B1F19" w:rsidP="00905AD7">
      <w:pPr>
        <w:pStyle w:val="Paragraphedeliste"/>
        <w:numPr>
          <w:ilvl w:val="0"/>
          <w:numId w:val="7"/>
        </w:numPr>
        <w:jc w:val="both"/>
      </w:pPr>
      <w:r>
        <w:t xml:space="preserve">Un </w:t>
      </w:r>
      <w:r w:rsidR="00A81042" w:rsidRPr="00A81042">
        <w:t>accès libre et gratuit à Internet</w:t>
      </w:r>
      <w:r w:rsidR="00CE6A6F">
        <w:t> : connexion/inscription Wi-Fi.</w:t>
      </w:r>
    </w:p>
    <w:p w14:paraId="63BFA66C" w14:textId="5E6CD9BD" w:rsidR="00A81042" w:rsidRDefault="007B1F19" w:rsidP="00905AD7">
      <w:pPr>
        <w:pStyle w:val="Paragraphedeliste"/>
        <w:numPr>
          <w:ilvl w:val="0"/>
          <w:numId w:val="2"/>
        </w:numPr>
        <w:jc w:val="both"/>
      </w:pPr>
      <w:r>
        <w:t xml:space="preserve">Des </w:t>
      </w:r>
      <w:r w:rsidR="00A81042" w:rsidRPr="00A81042">
        <w:t>outils de développement personnel, de formation, d’apprentissage, d’accès aux informations</w:t>
      </w:r>
      <w:r w:rsidR="00CE6A6F">
        <w:t> : documentaires, PC, ressources numériques</w:t>
      </w:r>
    </w:p>
    <w:p w14:paraId="5559B99B" w14:textId="5550DB65" w:rsidR="007B1F19" w:rsidRDefault="007B1F19" w:rsidP="00905AD7">
      <w:pPr>
        <w:pStyle w:val="Paragraphedeliste"/>
        <w:numPr>
          <w:ilvl w:val="0"/>
          <w:numId w:val="2"/>
        </w:numPr>
        <w:jc w:val="both"/>
      </w:pPr>
      <w:r>
        <w:t xml:space="preserve">Des </w:t>
      </w:r>
      <w:r w:rsidR="00A81042" w:rsidRPr="00A81042">
        <w:t xml:space="preserve">outils de réussite scolaire, d’orientation, </w:t>
      </w:r>
      <w:r>
        <w:t>d’</w:t>
      </w:r>
      <w:r w:rsidR="00A81042" w:rsidRPr="00A81042">
        <w:t>entraînement à la lecture et à l’esprit critique</w:t>
      </w:r>
    </w:p>
    <w:p w14:paraId="1DF0680F" w14:textId="62E20EE5" w:rsidR="007B1F19" w:rsidRDefault="00282C77" w:rsidP="00905AD7">
      <w:pPr>
        <w:pStyle w:val="Paragraphedeliste"/>
        <w:numPr>
          <w:ilvl w:val="0"/>
          <w:numId w:val="2"/>
        </w:numPr>
        <w:jc w:val="both"/>
      </w:pPr>
      <w:r>
        <w:t>Des objets culturels de détente et de socialisation : jeux</w:t>
      </w:r>
    </w:p>
    <w:p w14:paraId="3A319DCE" w14:textId="156258B6" w:rsidR="007B1F19" w:rsidRDefault="007B1F19" w:rsidP="00905AD7">
      <w:pPr>
        <w:jc w:val="both"/>
      </w:pPr>
    </w:p>
    <w:p w14:paraId="78F1F8B5" w14:textId="75DF399A" w:rsidR="00282C77" w:rsidRDefault="00282C77" w:rsidP="00905AD7">
      <w:pPr>
        <w:jc w:val="both"/>
      </w:pPr>
    </w:p>
    <w:p w14:paraId="0FB1C0E9" w14:textId="77777777" w:rsidR="00282C77" w:rsidRDefault="00282C77" w:rsidP="00905AD7">
      <w:pPr>
        <w:jc w:val="both"/>
      </w:pPr>
    </w:p>
    <w:p w14:paraId="7C4962DC" w14:textId="7A651B4F" w:rsidR="007B1F19" w:rsidRDefault="005D5DAC" w:rsidP="002F7683">
      <w:pPr>
        <w:pStyle w:val="Titre1"/>
      </w:pPr>
      <w:bookmarkStart w:id="4" w:name="_Toc139986252"/>
      <w:r>
        <w:t>L’a</w:t>
      </w:r>
      <w:r w:rsidR="007B1F19">
        <w:t>ction culturelle</w:t>
      </w:r>
      <w:bookmarkEnd w:id="4"/>
    </w:p>
    <w:p w14:paraId="3CB5F5AA" w14:textId="4D495A7A" w:rsidR="007B1F19" w:rsidRDefault="007B1F19" w:rsidP="00905AD7">
      <w:pPr>
        <w:jc w:val="both"/>
      </w:pPr>
      <w:r>
        <w:t>Vous pouvez développer un grand nombre d’</w:t>
      </w:r>
      <w:r w:rsidR="00257344" w:rsidRPr="00257344">
        <w:t>actions culturelles</w:t>
      </w:r>
      <w:r>
        <w:t xml:space="preserve"> pour le public adolescent</w:t>
      </w:r>
    </w:p>
    <w:p w14:paraId="1220D8F5" w14:textId="3781AF90" w:rsidR="00E1265F" w:rsidRDefault="00E1265F" w:rsidP="00905AD7">
      <w:pPr>
        <w:jc w:val="both"/>
      </w:pPr>
      <w:r>
        <w:t>Sur les problématiques des adolescents</w:t>
      </w:r>
    </w:p>
    <w:p w14:paraId="55E90B6E" w14:textId="0538FB3C" w:rsidR="007B1F19" w:rsidRDefault="00714C40" w:rsidP="00905AD7">
      <w:pPr>
        <w:pStyle w:val="Paragraphedeliste"/>
        <w:numPr>
          <w:ilvl w:val="0"/>
          <w:numId w:val="5"/>
        </w:numPr>
        <w:jc w:val="both"/>
      </w:pPr>
      <w:r w:rsidRPr="00257344">
        <w:t>Séances</w:t>
      </w:r>
      <w:r w:rsidR="00257344" w:rsidRPr="00257344">
        <w:t xml:space="preserve"> d’information thématiques (santé, fake news, emploi …). </w:t>
      </w:r>
    </w:p>
    <w:p w14:paraId="760AF10E" w14:textId="561C10F9" w:rsidR="00E1265F" w:rsidRDefault="00E1265F" w:rsidP="00905AD7">
      <w:pPr>
        <w:pStyle w:val="Paragraphedeliste"/>
        <w:numPr>
          <w:ilvl w:val="0"/>
          <w:numId w:val="5"/>
        </w:numPr>
        <w:jc w:val="both"/>
      </w:pPr>
      <w:r>
        <w:t>Accueil d’un professionnel de leur univers : infirmière, éducateur, animateur socio-culturel</w:t>
      </w:r>
      <w:r w:rsidR="00D16DAF">
        <w:t>, psychologue, assistante sociale, nutritionniste</w:t>
      </w:r>
    </w:p>
    <w:p w14:paraId="143E3A17" w14:textId="46C75275" w:rsidR="00E1265F" w:rsidRDefault="00E1265F" w:rsidP="00E1265F">
      <w:pPr>
        <w:jc w:val="both"/>
      </w:pPr>
      <w:r>
        <w:t xml:space="preserve">Autour du numérique </w:t>
      </w:r>
    </w:p>
    <w:p w14:paraId="49BF80D1" w14:textId="19A90570" w:rsidR="005D5DAC" w:rsidRDefault="005D5DAC" w:rsidP="00905AD7">
      <w:pPr>
        <w:pStyle w:val="Paragraphedeliste"/>
        <w:numPr>
          <w:ilvl w:val="0"/>
          <w:numId w:val="5"/>
        </w:numPr>
        <w:jc w:val="both"/>
      </w:pPr>
      <w:r>
        <w:t>Ateliers EMI</w:t>
      </w:r>
      <w:r w:rsidR="00714C40">
        <w:t xml:space="preserve"> (Éducation aux médias et à l’information)</w:t>
      </w:r>
    </w:p>
    <w:p w14:paraId="1B41EE80" w14:textId="4F3D275A" w:rsidR="005D5DAC" w:rsidRDefault="005D5DAC" w:rsidP="00905AD7">
      <w:pPr>
        <w:pStyle w:val="Paragraphedeliste"/>
        <w:numPr>
          <w:ilvl w:val="0"/>
          <w:numId w:val="5"/>
        </w:numPr>
        <w:jc w:val="both"/>
      </w:pPr>
      <w:r>
        <w:t>Ateliers numérique</w:t>
      </w:r>
      <w:r w:rsidR="00C37AED">
        <w:t>s</w:t>
      </w:r>
      <w:r>
        <w:t xml:space="preserve"> ludique</w:t>
      </w:r>
      <w:r w:rsidR="00C37AED">
        <w:t>s</w:t>
      </w:r>
      <w:r w:rsidR="00714C40">
        <w:t xml:space="preserve"> (robotique, jeux vidéo, création …)</w:t>
      </w:r>
    </w:p>
    <w:p w14:paraId="09512E86" w14:textId="67B32632" w:rsidR="005D5DAC" w:rsidRDefault="005D5DAC" w:rsidP="00905AD7">
      <w:pPr>
        <w:pStyle w:val="Paragraphedeliste"/>
        <w:numPr>
          <w:ilvl w:val="0"/>
          <w:numId w:val="5"/>
        </w:numPr>
        <w:jc w:val="both"/>
      </w:pPr>
      <w:r>
        <w:t>Ateliers de création FABLAB</w:t>
      </w:r>
      <w:r w:rsidR="00714C40">
        <w:t xml:space="preserve"> (impression 3D, makey makey …)</w:t>
      </w:r>
    </w:p>
    <w:p w14:paraId="5ECD483E" w14:textId="33DD40A4" w:rsidR="00E1265F" w:rsidRDefault="00E1265F" w:rsidP="00E1265F">
      <w:pPr>
        <w:jc w:val="both"/>
      </w:pPr>
      <w:r>
        <w:t>Sur la culture en général</w:t>
      </w:r>
    </w:p>
    <w:p w14:paraId="06B500B3" w14:textId="288A010F" w:rsidR="007B1F19" w:rsidRDefault="00257344" w:rsidP="00905AD7">
      <w:pPr>
        <w:pStyle w:val="Paragraphedeliste"/>
        <w:numPr>
          <w:ilvl w:val="0"/>
          <w:numId w:val="5"/>
        </w:numPr>
        <w:jc w:val="both"/>
      </w:pPr>
      <w:r w:rsidRPr="00257344">
        <w:t xml:space="preserve">Programmation de leurs spectacles </w:t>
      </w:r>
      <w:r w:rsidR="005D5DAC">
        <w:t xml:space="preserve">(association ou école de théâtre) </w:t>
      </w:r>
      <w:r w:rsidRPr="00257344">
        <w:t>ou de spectacles d’intervenants</w:t>
      </w:r>
      <w:r w:rsidR="00714C40">
        <w:t>.</w:t>
      </w:r>
    </w:p>
    <w:p w14:paraId="3A6EA0B1" w14:textId="49ECA171" w:rsidR="007B1F19" w:rsidRDefault="00257344" w:rsidP="00905AD7">
      <w:pPr>
        <w:pStyle w:val="Paragraphedeliste"/>
        <w:numPr>
          <w:ilvl w:val="0"/>
          <w:numId w:val="5"/>
        </w:numPr>
        <w:jc w:val="both"/>
      </w:pPr>
      <w:r w:rsidRPr="00257344">
        <w:t>Rencontres avec des intervenants de tous horizons ex : illustrateur, BD, éditeur, magasin de jeux de société, journaliste</w:t>
      </w:r>
      <w:r w:rsidR="005D5DAC">
        <w:t>, gamer, youtuber local</w:t>
      </w:r>
      <w:r w:rsidRPr="00257344">
        <w:t xml:space="preserve"> … </w:t>
      </w:r>
    </w:p>
    <w:p w14:paraId="3E1A310F" w14:textId="58DC03AE" w:rsidR="007B1F19" w:rsidRDefault="00714C40" w:rsidP="00905AD7">
      <w:pPr>
        <w:pStyle w:val="Paragraphedeliste"/>
        <w:numPr>
          <w:ilvl w:val="0"/>
          <w:numId w:val="5"/>
        </w:numPr>
        <w:jc w:val="both"/>
      </w:pPr>
      <w:r w:rsidRPr="00257344">
        <w:t>Projets</w:t>
      </w:r>
      <w:r w:rsidR="00257344" w:rsidRPr="00257344">
        <w:t xml:space="preserve"> d’expo</w:t>
      </w:r>
      <w:r w:rsidR="00644B07">
        <w:t>sition</w:t>
      </w:r>
      <w:r w:rsidR="00257344" w:rsidRPr="00257344">
        <w:t xml:space="preserve"> à l’année </w:t>
      </w:r>
      <w:r w:rsidR="005D5DAC">
        <w:t>pour un festival, pour Halloween</w:t>
      </w:r>
      <w:r w:rsidR="00D16DAF">
        <w:t>, pour Noël</w:t>
      </w:r>
    </w:p>
    <w:p w14:paraId="0B8615A9" w14:textId="34476FA2" w:rsidR="00D16DAF" w:rsidRDefault="00D16DAF" w:rsidP="00905AD7">
      <w:pPr>
        <w:pStyle w:val="Paragraphedeliste"/>
        <w:numPr>
          <w:ilvl w:val="0"/>
          <w:numId w:val="5"/>
        </w:numPr>
        <w:jc w:val="both"/>
      </w:pPr>
      <w:r>
        <w:t>Ateliers de loisirs créatifs : DIY</w:t>
      </w:r>
      <w:r w:rsidR="004673A5">
        <w:t>, bricolages écologiques, cosmétiques, cosplay</w:t>
      </w:r>
    </w:p>
    <w:p w14:paraId="11DF6F40" w14:textId="2A56A1C0" w:rsidR="00D16DAF" w:rsidRDefault="00D16DAF" w:rsidP="00D16DAF">
      <w:pPr>
        <w:jc w:val="both"/>
      </w:pPr>
      <w:r>
        <w:t>Autour de la lecture et du livre</w:t>
      </w:r>
    </w:p>
    <w:p w14:paraId="01FB46A4" w14:textId="37A2ED51" w:rsidR="00905AD7" w:rsidRDefault="00714C40" w:rsidP="00905AD7">
      <w:pPr>
        <w:pStyle w:val="Paragraphedeliste"/>
        <w:numPr>
          <w:ilvl w:val="0"/>
          <w:numId w:val="5"/>
        </w:numPr>
        <w:jc w:val="both"/>
      </w:pPr>
      <w:r w:rsidRPr="00257344">
        <w:t>C</w:t>
      </w:r>
      <w:r w:rsidR="00905AD7">
        <w:t>lub de lecture et coups de cœur</w:t>
      </w:r>
    </w:p>
    <w:p w14:paraId="5688A539" w14:textId="48D29B58" w:rsidR="007B1F19" w:rsidRDefault="00905AD7" w:rsidP="00905AD7">
      <w:pPr>
        <w:pStyle w:val="Paragraphedeliste"/>
        <w:numPr>
          <w:ilvl w:val="0"/>
          <w:numId w:val="5"/>
        </w:numPr>
        <w:jc w:val="both"/>
      </w:pPr>
      <w:r>
        <w:t>Club ado dédié à divers thématiques : manga, action culturelle, acquisition …</w:t>
      </w:r>
    </w:p>
    <w:p w14:paraId="09E3221B" w14:textId="22F1FAC3" w:rsidR="005D5DAC" w:rsidRDefault="00714C40" w:rsidP="00905AD7">
      <w:pPr>
        <w:pStyle w:val="Paragraphedeliste"/>
        <w:numPr>
          <w:ilvl w:val="0"/>
          <w:numId w:val="5"/>
        </w:numPr>
        <w:jc w:val="both"/>
      </w:pPr>
      <w:r w:rsidRPr="00257344">
        <w:t>Prix</w:t>
      </w:r>
      <w:r w:rsidR="00257344" w:rsidRPr="00257344">
        <w:t xml:space="preserve"> ado</w:t>
      </w:r>
      <w:r w:rsidR="005D5DAC">
        <w:t xml:space="preserve"> : Mangado </w:t>
      </w:r>
      <w:r>
        <w:t xml:space="preserve">ou </w:t>
      </w:r>
      <w:r w:rsidRPr="00257344">
        <w:t>autour</w:t>
      </w:r>
      <w:r w:rsidR="005D5DAC">
        <w:t xml:space="preserve"> d’une thématique et différents supports.</w:t>
      </w:r>
    </w:p>
    <w:p w14:paraId="329F4C03" w14:textId="2BC7EF0D" w:rsidR="00282C77" w:rsidRDefault="00282C77" w:rsidP="00905AD7">
      <w:pPr>
        <w:pStyle w:val="Paragraphedeliste"/>
        <w:numPr>
          <w:ilvl w:val="0"/>
          <w:numId w:val="5"/>
        </w:numPr>
        <w:jc w:val="both"/>
      </w:pPr>
      <w:r>
        <w:t>Des ateliers d’écriture (en parallèle avec les fanfictions)</w:t>
      </w:r>
    </w:p>
    <w:p w14:paraId="73ABAAA3" w14:textId="1A2DBAF5" w:rsidR="005D5DAC" w:rsidRDefault="00D16DAF" w:rsidP="00905AD7">
      <w:pPr>
        <w:jc w:val="both"/>
      </w:pPr>
      <w:r>
        <w:t>Avec les partenaires éducatifs</w:t>
      </w:r>
    </w:p>
    <w:p w14:paraId="305BFAC4" w14:textId="77777777" w:rsidR="00D16DAF" w:rsidRDefault="00D16DAF" w:rsidP="00D16DAF">
      <w:pPr>
        <w:spacing w:after="0"/>
        <w:jc w:val="both"/>
      </w:pPr>
      <w:r>
        <w:t>•</w:t>
      </w:r>
      <w:r>
        <w:tab/>
        <w:t>Une action de la BDLA en partenariat avec un collège</w:t>
      </w:r>
    </w:p>
    <w:p w14:paraId="676A192D" w14:textId="5B3ED792" w:rsidR="00D16DAF" w:rsidRDefault="00D16DAF" w:rsidP="00D16DAF">
      <w:pPr>
        <w:spacing w:after="0"/>
        <w:jc w:val="both"/>
      </w:pPr>
      <w:r>
        <w:t>•</w:t>
      </w:r>
      <w:r>
        <w:tab/>
        <w:t>Des ateliers EAC (éducation artistique et culturelle)</w:t>
      </w:r>
    </w:p>
    <w:p w14:paraId="14E0D6A1" w14:textId="77777777" w:rsidR="00D16DAF" w:rsidRDefault="00D16DAF" w:rsidP="00D16DAF">
      <w:pPr>
        <w:spacing w:after="0"/>
        <w:jc w:val="both"/>
      </w:pPr>
    </w:p>
    <w:p w14:paraId="41F6FD5D" w14:textId="6CC3C14A" w:rsidR="007B1F19" w:rsidRDefault="005D5DAC" w:rsidP="002F7683">
      <w:pPr>
        <w:pStyle w:val="Titre1"/>
      </w:pPr>
      <w:bookmarkStart w:id="5" w:name="_Toc139986253"/>
      <w:r>
        <w:t>Les</w:t>
      </w:r>
      <w:r w:rsidR="007B1F19">
        <w:t xml:space="preserve"> collections</w:t>
      </w:r>
      <w:bookmarkEnd w:id="5"/>
    </w:p>
    <w:p w14:paraId="78E176F1" w14:textId="7E24B71B" w:rsidR="00D16DAF" w:rsidRDefault="00D16DAF" w:rsidP="00905AD7">
      <w:pPr>
        <w:jc w:val="both"/>
      </w:pPr>
      <w:r>
        <w:t>Source Ipsos : les grandes tendances de lecture des adolescents</w:t>
      </w:r>
      <w:r w:rsidR="00526D6F">
        <w:rPr>
          <w:rStyle w:val="Appelnotedebasdep"/>
        </w:rPr>
        <w:footnoteReference w:id="3"/>
      </w:r>
    </w:p>
    <w:p w14:paraId="5F7566D6" w14:textId="638EA439" w:rsidR="008A2B53" w:rsidRDefault="008A2B53" w:rsidP="00905AD7">
      <w:pPr>
        <w:jc w:val="both"/>
      </w:pPr>
      <w:r>
        <w:rPr>
          <w:noProof/>
        </w:rPr>
        <w:lastRenderedPageBreak/>
        <w:drawing>
          <wp:anchor distT="0" distB="0" distL="114300" distR="114300" simplePos="0" relativeHeight="251693056" behindDoc="0" locked="0" layoutInCell="1" allowOverlap="1" wp14:anchorId="723F11B8" wp14:editId="403B9385">
            <wp:simplePos x="0" y="0"/>
            <wp:positionH relativeFrom="margin">
              <wp:align>center</wp:align>
            </wp:positionH>
            <wp:positionV relativeFrom="paragraph">
              <wp:posOffset>0</wp:posOffset>
            </wp:positionV>
            <wp:extent cx="7372350" cy="4145915"/>
            <wp:effectExtent l="0" t="0" r="0" b="6985"/>
            <wp:wrapSquare wrapText="bothSides"/>
            <wp:docPr id="14" name="Image 1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n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72350" cy="4145915"/>
                    </a:xfrm>
                    <a:prstGeom prst="rect">
                      <a:avLst/>
                    </a:prstGeom>
                  </pic:spPr>
                </pic:pic>
              </a:graphicData>
            </a:graphic>
            <wp14:sizeRelH relativeFrom="margin">
              <wp14:pctWidth>0</wp14:pctWidth>
            </wp14:sizeRelH>
            <wp14:sizeRelV relativeFrom="margin">
              <wp14:pctHeight>0</wp14:pctHeight>
            </wp14:sizeRelV>
          </wp:anchor>
        </w:drawing>
      </w:r>
    </w:p>
    <w:p w14:paraId="7FDD2EC6" w14:textId="4BACC5D4" w:rsidR="007B1F19" w:rsidRDefault="007B1F19" w:rsidP="00905AD7">
      <w:pPr>
        <w:jc w:val="both"/>
      </w:pPr>
      <w:r>
        <w:t xml:space="preserve">La littérature ado est très commerciale, une tendance qui ne se reflète pas réellement </w:t>
      </w:r>
      <w:r w:rsidR="001A1083">
        <w:t>dans</w:t>
      </w:r>
      <w:r>
        <w:t xml:space="preserve"> les emprunts en bibliothèque. Chaque année, il y a plusieurs </w:t>
      </w:r>
      <w:r w:rsidR="00257344" w:rsidRPr="00257344">
        <w:t>romans</w:t>
      </w:r>
      <w:r>
        <w:t xml:space="preserve"> pour </w:t>
      </w:r>
      <w:r w:rsidR="005D5DAC">
        <w:t xml:space="preserve">les plus de </w:t>
      </w:r>
      <w:r w:rsidR="00257344" w:rsidRPr="00257344">
        <w:t xml:space="preserve">13 </w:t>
      </w:r>
      <w:r>
        <w:t>ans qui sont grandement plébiscités et populaires parmi les critiques presse et public.</w:t>
      </w:r>
    </w:p>
    <w:p w14:paraId="58972EB5" w14:textId="1CA3BC4B" w:rsidR="00282C77" w:rsidRDefault="001A1083" w:rsidP="00905AD7">
      <w:pPr>
        <w:jc w:val="both"/>
      </w:pPr>
      <w:r>
        <w:t>Certains romans sont emblématiques</w:t>
      </w:r>
      <w:r w:rsidR="008A2B53">
        <w:t xml:space="preserve"> </w:t>
      </w:r>
      <w:r>
        <w:t xml:space="preserve">de la littérature ado </w:t>
      </w:r>
      <w:r w:rsidR="00282C77">
        <w:t xml:space="preserve">: </w:t>
      </w:r>
      <w:r w:rsidR="00282C77" w:rsidRPr="008A2B53">
        <w:rPr>
          <w:i/>
          <w:iCs/>
        </w:rPr>
        <w:t>Hunger Games</w:t>
      </w:r>
      <w:r w:rsidR="00282C77">
        <w:t xml:space="preserve">, </w:t>
      </w:r>
      <w:r w:rsidR="00282C77" w:rsidRPr="008A2B53">
        <w:rPr>
          <w:i/>
          <w:iCs/>
        </w:rPr>
        <w:t>La Passe-Miroir</w:t>
      </w:r>
      <w:r w:rsidR="00282C77">
        <w:t xml:space="preserve">, </w:t>
      </w:r>
      <w:r>
        <w:rPr>
          <w:i/>
          <w:iCs/>
        </w:rPr>
        <w:t>Les petites reines</w:t>
      </w:r>
      <w:r w:rsidR="00282C77">
        <w:t xml:space="preserve">, </w:t>
      </w:r>
      <w:r w:rsidR="008A2B53" w:rsidRPr="008A2B53">
        <w:rPr>
          <w:i/>
          <w:iCs/>
        </w:rPr>
        <w:t>Quatre</w:t>
      </w:r>
      <w:r w:rsidR="00282C77" w:rsidRPr="008A2B53">
        <w:rPr>
          <w:i/>
          <w:iCs/>
        </w:rPr>
        <w:t xml:space="preserve"> sœurs</w:t>
      </w:r>
      <w:r w:rsidR="00282C77">
        <w:t xml:space="preserve">, </w:t>
      </w:r>
      <w:r w:rsidR="00282C77" w:rsidRPr="008A2B53">
        <w:rPr>
          <w:i/>
          <w:iCs/>
        </w:rPr>
        <w:t>U</w:t>
      </w:r>
      <w:r>
        <w:rPr>
          <w:i/>
          <w:iCs/>
        </w:rPr>
        <w:t>4, Tobie Lolness, La sélection</w:t>
      </w:r>
      <w:r w:rsidR="00282C77">
        <w:t xml:space="preserve"> </w:t>
      </w:r>
      <w:r w:rsidR="008A2B53">
        <w:t>(etc…)</w:t>
      </w:r>
    </w:p>
    <w:p w14:paraId="3AE7B1C4" w14:textId="7845F82C" w:rsidR="00282C77" w:rsidRDefault="00282C77" w:rsidP="00905AD7">
      <w:pPr>
        <w:jc w:val="both"/>
      </w:pPr>
      <w:r>
        <w:t xml:space="preserve">Des auteurs </w:t>
      </w:r>
      <w:r w:rsidR="00D16DAF">
        <w:t xml:space="preserve">francophones </w:t>
      </w:r>
      <w:r w:rsidR="008A2B53">
        <w:t xml:space="preserve">à connaître </w:t>
      </w:r>
      <w:r>
        <w:t>: Clémentine Beauvais, Emilie Chazerand, Aylin Manço, Timothée de Fombelle, Adrien Tomas, Anne Percin, Benoît Séverac, Anne-Laure Bondoux, Mourlevat, Nicola Yoon, Jo Witek, Yves Grevet, Lucie Pierrat-Pajot</w:t>
      </w:r>
      <w:r w:rsidR="00D16DAF">
        <w:t>, Martine Pouchain …</w:t>
      </w:r>
    </w:p>
    <w:p w14:paraId="2B950D34" w14:textId="79625C54" w:rsidR="00257344" w:rsidRDefault="007B1F19" w:rsidP="00905AD7">
      <w:pPr>
        <w:jc w:val="both"/>
      </w:pPr>
      <w:r>
        <w:t xml:space="preserve">Les séries de </w:t>
      </w:r>
      <w:r w:rsidR="006A142F">
        <w:t>SFFF (Science-Fiction, Fantasy, Fantastique)</w:t>
      </w:r>
      <w:r w:rsidR="00714C40">
        <w:t xml:space="preserve"> sont très bien représentées</w:t>
      </w:r>
      <w:r w:rsidR="006A142F">
        <w:t> :</w:t>
      </w:r>
      <w:r w:rsidR="00714C40">
        <w:t xml:space="preserve"> la fantasy (forte influence d’Harry Potter) est particulièrement éditée sous ces différentes formes (la magie, la sorcellerie</w:t>
      </w:r>
      <w:r w:rsidR="00815158">
        <w:t>) ainsi que des courants de SF spécifiques (dystopie, anticipation, steampunk)</w:t>
      </w:r>
    </w:p>
    <w:p w14:paraId="225A7C69" w14:textId="0D19D44B" w:rsidR="00282C77" w:rsidRDefault="006A142F" w:rsidP="00905AD7">
      <w:pPr>
        <w:jc w:val="both"/>
      </w:pPr>
      <w:r>
        <w:t>Des séries qui sont à la mode car adaptées au cinéma, en séries TV, disponibles en streaming </w:t>
      </w:r>
      <w:r w:rsidRPr="001A1083">
        <w:rPr>
          <w:i/>
          <w:iCs/>
        </w:rPr>
        <w:t>: l’été où je suis devenue jolie</w:t>
      </w:r>
      <w:r>
        <w:t xml:space="preserve">, </w:t>
      </w:r>
      <w:r w:rsidRPr="001A1083">
        <w:rPr>
          <w:i/>
          <w:iCs/>
        </w:rPr>
        <w:t>Riverdale</w:t>
      </w:r>
      <w:r>
        <w:t xml:space="preserve">, </w:t>
      </w:r>
      <w:r w:rsidRPr="001A1083">
        <w:rPr>
          <w:i/>
          <w:iCs/>
        </w:rPr>
        <w:t>les 100</w:t>
      </w:r>
      <w:r w:rsidR="00C37337">
        <w:t>.</w:t>
      </w:r>
      <w:r w:rsidR="001A1083">
        <w:t xml:space="preserve"> </w:t>
      </w:r>
    </w:p>
    <w:p w14:paraId="32F2032F" w14:textId="68126908" w:rsidR="001A1083" w:rsidRPr="00905AD7" w:rsidRDefault="001A1083" w:rsidP="00905AD7">
      <w:pPr>
        <w:jc w:val="both"/>
      </w:pPr>
      <w:r>
        <w:t xml:space="preserve">La littérature ado est aussi sujette au phénomène de novellisation ou transmédia : ex de </w:t>
      </w:r>
      <w:r w:rsidRPr="001A1083">
        <w:rPr>
          <w:i/>
          <w:iCs/>
        </w:rPr>
        <w:t>Riverdale</w:t>
      </w:r>
      <w:r>
        <w:t>, une BD young adult adaptée en série Netflix pour ados puis réadaptée en romans.</w:t>
      </w:r>
    </w:p>
    <w:p w14:paraId="67832BFE" w14:textId="77777777" w:rsidR="00282C77" w:rsidRDefault="00282C77" w:rsidP="00905AD7">
      <w:pPr>
        <w:jc w:val="both"/>
        <w:rPr>
          <w:u w:val="single"/>
        </w:rPr>
      </w:pPr>
    </w:p>
    <w:p w14:paraId="701F2AAD" w14:textId="708CE757" w:rsidR="00CE6A6F" w:rsidRDefault="00F06904" w:rsidP="00905AD7">
      <w:pPr>
        <w:jc w:val="both"/>
      </w:pPr>
      <w:r w:rsidRPr="00C244B6">
        <w:rPr>
          <w:u w:val="single"/>
        </w:rPr>
        <w:t>Les documentaires</w:t>
      </w:r>
      <w:r w:rsidR="006A142F">
        <w:t xml:space="preserve"> : </w:t>
      </w:r>
      <w:r w:rsidR="008A2B53">
        <w:t>le fonds ado de la BDLA contient une partie dédiée aux documentaires. Nous avons défini des axes d’achat sur des sujets concernant les ados et dont le public cible est les pré-adolescents, adolescents et jeunes adultes</w:t>
      </w:r>
      <w:r w:rsidR="00C244B6">
        <w:t xml:space="preserve"> :</w:t>
      </w:r>
    </w:p>
    <w:p w14:paraId="3F7922FC" w14:textId="77777777" w:rsidR="00CE6A6F" w:rsidRDefault="00CE6A6F" w:rsidP="00905AD7">
      <w:pPr>
        <w:jc w:val="both"/>
      </w:pPr>
      <w:r>
        <w:lastRenderedPageBreak/>
        <w:t>000 Informatique, électronique, journalisme, décodage de l’actualité</w:t>
      </w:r>
    </w:p>
    <w:p w14:paraId="253FF55D" w14:textId="77777777" w:rsidR="00CE6A6F" w:rsidRDefault="00CE6A6F" w:rsidP="00905AD7">
      <w:pPr>
        <w:jc w:val="both"/>
      </w:pPr>
      <w:r>
        <w:t>100 Philosophie – Psychologie, amour et amitié, anxiété, développement personnel</w:t>
      </w:r>
    </w:p>
    <w:p w14:paraId="21B4C621" w14:textId="77777777" w:rsidR="00CE6A6F" w:rsidRDefault="00CE6A6F" w:rsidP="00905AD7">
      <w:pPr>
        <w:jc w:val="both"/>
      </w:pPr>
      <w:r>
        <w:t>300 relations sociales et différences, sujets sociétaux d’actualité, droits civils et politique</w:t>
      </w:r>
    </w:p>
    <w:p w14:paraId="2F21B58F" w14:textId="77777777" w:rsidR="00CE6A6F" w:rsidRDefault="00CE6A6F" w:rsidP="00905AD7">
      <w:pPr>
        <w:jc w:val="both"/>
      </w:pPr>
      <w:r>
        <w:t>370 Scolarité, harcèlement scolaire, orientation professionnelle</w:t>
      </w:r>
    </w:p>
    <w:p w14:paraId="3B3EF30F" w14:textId="77777777" w:rsidR="00CE6A6F" w:rsidRDefault="00CE6A6F" w:rsidP="00905AD7">
      <w:pPr>
        <w:jc w:val="both"/>
      </w:pPr>
      <w:r>
        <w:t xml:space="preserve">610 Médecine : puberté, sexualité, addictions, </w:t>
      </w:r>
    </w:p>
    <w:p w14:paraId="78FF648E" w14:textId="77777777" w:rsidR="00CE6A6F" w:rsidRDefault="00CE6A6F" w:rsidP="00905AD7">
      <w:pPr>
        <w:jc w:val="both"/>
      </w:pPr>
      <w:r>
        <w:t>700 arts : théâtre, cinéma, musique</w:t>
      </w:r>
    </w:p>
    <w:p w14:paraId="78C1A12E" w14:textId="77777777" w:rsidR="00CE6A6F" w:rsidRDefault="00CE6A6F" w:rsidP="00905AD7">
      <w:pPr>
        <w:jc w:val="both"/>
      </w:pPr>
      <w:r>
        <w:t>740 Do It Yourself</w:t>
      </w:r>
    </w:p>
    <w:p w14:paraId="37515CD2" w14:textId="77777777" w:rsidR="00CE6A6F" w:rsidRDefault="00CE6A6F" w:rsidP="00905AD7">
      <w:pPr>
        <w:jc w:val="both"/>
      </w:pPr>
      <w:r>
        <w:t>790 sports et jeux</w:t>
      </w:r>
    </w:p>
    <w:p w14:paraId="10150D2A" w14:textId="0D755BB8" w:rsidR="00CE6A6F" w:rsidRDefault="00CE6A6F" w:rsidP="00905AD7">
      <w:pPr>
        <w:jc w:val="both"/>
      </w:pPr>
      <w:r>
        <w:t>920</w:t>
      </w:r>
      <w:r w:rsidR="008A2B53">
        <w:t xml:space="preserve"> - 940</w:t>
      </w:r>
      <w:r>
        <w:t xml:space="preserve"> Histoire</w:t>
      </w:r>
    </w:p>
    <w:p w14:paraId="4CFDA7AC" w14:textId="0E3F88A2" w:rsidR="00F06904" w:rsidRDefault="00F06904" w:rsidP="00905AD7">
      <w:pPr>
        <w:jc w:val="both"/>
      </w:pPr>
      <w:r w:rsidRPr="00C244B6">
        <w:rPr>
          <w:u w:val="single"/>
        </w:rPr>
        <w:t>La BD</w:t>
      </w:r>
      <w:r w:rsidR="00CE6A6F" w:rsidRPr="00C244B6">
        <w:rPr>
          <w:u w:val="single"/>
        </w:rPr>
        <w:t xml:space="preserve"> ado</w:t>
      </w:r>
      <w:r w:rsidR="00CE6A6F">
        <w:t xml:space="preserve"> peut être identifiée dans certaines éditions : ex : la collection « Bandes d’Ados », les teen comics. La BDLA balise la BD ado comme des BD jeunesse dont le sujet ou la lecture serait destinée à des enfants plus âgées (12-14 ans) et des titres dont le marketing vise les ados.</w:t>
      </w:r>
    </w:p>
    <w:p w14:paraId="02BD4FE6" w14:textId="25E506E5" w:rsidR="00CE6A6F" w:rsidRDefault="00F06904" w:rsidP="00905AD7">
      <w:pPr>
        <w:jc w:val="both"/>
      </w:pPr>
      <w:r w:rsidRPr="00C244B6">
        <w:rPr>
          <w:u w:val="single"/>
        </w:rPr>
        <w:t>Le Manga</w:t>
      </w:r>
      <w:r w:rsidR="00AF33EA">
        <w:t> : très à la mode, c’est un support bon marché, même s</w:t>
      </w:r>
      <w:r w:rsidR="00001C25">
        <w:t>’</w:t>
      </w:r>
      <w:r w:rsidR="00AF33EA">
        <w:t xml:space="preserve">il y a une production dense, il est plutôt aisé de repérer les séries à la mode et les séries plus courtes. </w:t>
      </w:r>
      <w:r w:rsidR="004673A5">
        <w:t xml:space="preserve">N’hésitez pas à utiliser le site </w:t>
      </w:r>
      <w:hyperlink r:id="rId21" w:history="1">
        <w:r w:rsidR="004673A5" w:rsidRPr="00FF3005">
          <w:rPr>
            <w:rStyle w:val="Lienhypertexte"/>
          </w:rPr>
          <w:t>https://www.manga-news.com/</w:t>
        </w:r>
      </w:hyperlink>
      <w:r w:rsidR="004673A5">
        <w:t xml:space="preserve"> avec des mises à jour fréquentes et des indications de centres d’intérêt et d’âge.</w:t>
      </w:r>
    </w:p>
    <w:p w14:paraId="697F4E82" w14:textId="77777777" w:rsidR="00CE6A6F" w:rsidRDefault="00AF33EA" w:rsidP="00905AD7">
      <w:pPr>
        <w:jc w:val="both"/>
      </w:pPr>
      <w:r>
        <w:t>Le manga est un support très genré</w:t>
      </w:r>
      <w:r w:rsidR="00CE6A6F">
        <w:t> :</w:t>
      </w:r>
    </w:p>
    <w:p w14:paraId="326F298A" w14:textId="583B258D" w:rsidR="00CE6A6F" w:rsidRDefault="00AF33EA" w:rsidP="00905AD7">
      <w:pPr>
        <w:pStyle w:val="Paragraphedeliste"/>
        <w:numPr>
          <w:ilvl w:val="0"/>
          <w:numId w:val="6"/>
        </w:numPr>
        <w:jc w:val="both"/>
      </w:pPr>
      <w:r>
        <w:t xml:space="preserve">les shojo </w:t>
      </w:r>
      <w:r w:rsidR="00CE6A6F">
        <w:t>(filles dès 12 ans)</w:t>
      </w:r>
      <w:r>
        <w:t>sont des histoires de romance,</w:t>
      </w:r>
      <w:r w:rsidR="00CE6A6F">
        <w:t xml:space="preserve"> d’</w:t>
      </w:r>
      <w:r>
        <w:t>heroic fantasy</w:t>
      </w:r>
      <w:r w:rsidR="00C244B6">
        <w:t>, les personnages sont des archétypes : la sorcière, l’écolière, la chanteuse (…)</w:t>
      </w:r>
    </w:p>
    <w:p w14:paraId="285C22FA" w14:textId="34FB0CD6" w:rsidR="00F06904" w:rsidRDefault="00AF33EA" w:rsidP="00905AD7">
      <w:pPr>
        <w:pStyle w:val="Paragraphedeliste"/>
        <w:numPr>
          <w:ilvl w:val="0"/>
          <w:numId w:val="6"/>
        </w:numPr>
        <w:jc w:val="both"/>
      </w:pPr>
      <w:r>
        <w:t xml:space="preserve">les shonen </w:t>
      </w:r>
      <w:r w:rsidR="00C244B6">
        <w:t xml:space="preserve">(garçons dès 12 ans) </w:t>
      </w:r>
      <w:r>
        <w:t xml:space="preserve">sont des histoires d’action, d’aventure, de science-fiction. </w:t>
      </w:r>
    </w:p>
    <w:p w14:paraId="3569D5BE" w14:textId="64136955" w:rsidR="00905AD7" w:rsidRDefault="00282C77" w:rsidP="00905AD7">
      <w:pPr>
        <w:jc w:val="both"/>
        <w:rPr>
          <w:noProof/>
        </w:rPr>
      </w:pPr>
      <w:r>
        <w:rPr>
          <w:noProof/>
        </w:rPr>
        <mc:AlternateContent>
          <mc:Choice Requires="wps">
            <w:drawing>
              <wp:anchor distT="0" distB="0" distL="114300" distR="114300" simplePos="0" relativeHeight="251684864" behindDoc="0" locked="0" layoutInCell="1" allowOverlap="1" wp14:anchorId="15F8D499" wp14:editId="13ABF883">
                <wp:simplePos x="0" y="0"/>
                <wp:positionH relativeFrom="margin">
                  <wp:align>center</wp:align>
                </wp:positionH>
                <wp:positionV relativeFrom="paragraph">
                  <wp:posOffset>829945</wp:posOffset>
                </wp:positionV>
                <wp:extent cx="1066800" cy="97155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1066800" cy="971550"/>
                        </a:xfrm>
                        <a:prstGeom prst="rect">
                          <a:avLst/>
                        </a:prstGeom>
                        <a:solidFill>
                          <a:schemeClr val="lt1"/>
                        </a:solidFill>
                        <a:ln w="6350">
                          <a:solidFill>
                            <a:prstClr val="black"/>
                          </a:solidFill>
                        </a:ln>
                      </wps:spPr>
                      <wps:txbx>
                        <w:txbxContent>
                          <w:p w14:paraId="2E95FC27" w14:textId="25099C47" w:rsidR="00C244B6" w:rsidRDefault="00C244B6">
                            <w:r>
                              <w:t>Tour manga 4 faces</w:t>
                            </w:r>
                          </w:p>
                          <w:p w14:paraId="7CBD037D" w14:textId="5659EB56" w:rsidR="00C244B6" w:rsidRDefault="00C244B6">
                            <w:r>
                              <w:t>Médiathèque du Pellerin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8D499" id="Zone de texte 31" o:spid="_x0000_s1033" type="#_x0000_t202" style="position:absolute;left:0;text-align:left;margin-left:0;margin-top:65.35pt;width:84pt;height:76.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4oOQIAAIM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" fillcolor="white [3201]" strokeweight=".5pt">
                <v:textbox>
                  <w:txbxContent>
                    <w:p w14:paraId="2E95FC27" w14:textId="25099C47" w:rsidR="00C244B6" w:rsidRDefault="00C244B6">
                      <w:r>
                        <w:t>Tour manga 4 faces</w:t>
                      </w:r>
                    </w:p>
                    <w:p w14:paraId="7CBD037D" w14:textId="5659EB56" w:rsidR="00C244B6" w:rsidRDefault="00C244B6">
                      <w:r>
                        <w:t>Médiathèque du Pellerin (44)</w:t>
                      </w:r>
                    </w:p>
                  </w:txbxContent>
                </v:textbox>
                <w10:wrap anchorx="margin"/>
              </v:shape>
            </w:pict>
          </mc:Fallback>
        </mc:AlternateContent>
      </w:r>
      <w:r w:rsidR="00AF33EA">
        <w:t xml:space="preserve">Les Seinen et Josei sont la version plus âgée des </w:t>
      </w:r>
      <w:r w:rsidR="004673A5">
        <w:t>S</w:t>
      </w:r>
      <w:r w:rsidR="00AF33EA">
        <w:t xml:space="preserve">honen et </w:t>
      </w:r>
      <w:r w:rsidR="004673A5">
        <w:t>S</w:t>
      </w:r>
      <w:r w:rsidR="00AF33EA">
        <w:t xml:space="preserve">hojo destinés à des </w:t>
      </w:r>
      <w:r w:rsidR="00C244B6">
        <w:t>adolescents</w:t>
      </w:r>
      <w:r w:rsidR="00AF33EA">
        <w:t xml:space="preserve"> à partir de 14 ans.</w:t>
      </w:r>
      <w:r w:rsidRPr="00282C77">
        <w:rPr>
          <w:noProof/>
        </w:rPr>
        <w:t xml:space="preserve"> </w:t>
      </w:r>
    </w:p>
    <w:p w14:paraId="4DE18FCE" w14:textId="77777777" w:rsidR="00033B6B" w:rsidRDefault="00282C77" w:rsidP="00033B6B">
      <w:pPr>
        <w:keepNext/>
        <w:jc w:val="both"/>
      </w:pPr>
      <w:r>
        <w:rPr>
          <w:noProof/>
        </w:rPr>
        <w:drawing>
          <wp:inline distT="0" distB="0" distL="0" distR="0" wp14:anchorId="72B61368" wp14:editId="4E137890">
            <wp:extent cx="2901315" cy="1550670"/>
            <wp:effectExtent l="8573" t="0" r="2857" b="2858"/>
            <wp:docPr id="10" name="Image 10" descr="Une image contenant texte, intérieur,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intérieur, étagère&#10;&#10;Description générée automatiquement"/>
                    <pic:cNvPicPr/>
                  </pic:nvPicPr>
                  <pic:blipFill rotWithShape="1">
                    <a:blip r:embed="rId22" cstate="print">
                      <a:extLst>
                        <a:ext uri="{28A0092B-C50C-407E-A947-70E740481C1C}">
                          <a14:useLocalDpi xmlns:a14="http://schemas.microsoft.com/office/drawing/2010/main" val="0"/>
                        </a:ext>
                      </a:extLst>
                    </a:blip>
                    <a:srcRect t="6777" b="21952"/>
                    <a:stretch/>
                  </pic:blipFill>
                  <pic:spPr bwMode="auto">
                    <a:xfrm rot="5400000">
                      <a:off x="0" y="0"/>
                      <a:ext cx="2901315" cy="1550670"/>
                    </a:xfrm>
                    <a:prstGeom prst="rect">
                      <a:avLst/>
                    </a:prstGeom>
                    <a:ln>
                      <a:noFill/>
                    </a:ln>
                    <a:extLst>
                      <a:ext uri="{53640926-AAD7-44D8-BBD7-CCE9431645EC}">
                        <a14:shadowObscured xmlns:a14="http://schemas.microsoft.com/office/drawing/2010/main"/>
                      </a:ext>
                    </a:extLst>
                  </pic:spPr>
                </pic:pic>
              </a:graphicData>
            </a:graphic>
          </wp:inline>
        </w:drawing>
      </w:r>
    </w:p>
    <w:p w14:paraId="2B9C76E0" w14:textId="4D388FF3" w:rsidR="00C244B6" w:rsidRDefault="00033B6B" w:rsidP="00033B6B">
      <w:pPr>
        <w:pStyle w:val="Lgende"/>
        <w:jc w:val="both"/>
      </w:pPr>
      <w:r>
        <w:t>IDM Library</w:t>
      </w:r>
    </w:p>
    <w:p w14:paraId="2CCADBB8" w14:textId="77777777" w:rsidR="008A2B53" w:rsidRDefault="008A2B53" w:rsidP="00905AD7">
      <w:pPr>
        <w:jc w:val="both"/>
      </w:pPr>
      <w:r w:rsidRPr="008A2B53">
        <w:rPr>
          <w:u w:val="single"/>
        </w:rPr>
        <w:lastRenderedPageBreak/>
        <w:t>Remarque sur les collections</w:t>
      </w:r>
      <w:r>
        <w:t> : comme pour toute autre section, il est conseillé d’adapter ses collections aux particularités de la bibliothèque, du territoire et du public captif.</w:t>
      </w:r>
    </w:p>
    <w:p w14:paraId="5B3DC4F8" w14:textId="4D2C563D" w:rsidR="00714C40" w:rsidRDefault="008A2B53" w:rsidP="00905AD7">
      <w:pPr>
        <w:jc w:val="both"/>
      </w:pPr>
      <w:r>
        <w:t>P</w:t>
      </w:r>
      <w:r w:rsidRPr="008A2B53">
        <w:t>ar exemple, vous avez une école de musique adjacente à la bibliothèque, il peut être intéressant d’avoir un rayon de partitions. Votre bibliothèque est à côté du point information jeunesse, il est intéressant d’investir dans des livres des domaines de l’éducation, de l’orientation, de la santé.</w:t>
      </w:r>
    </w:p>
    <w:p w14:paraId="2BF331B2" w14:textId="07ABE016" w:rsidR="00905AD7" w:rsidRDefault="00F06904" w:rsidP="00905AD7">
      <w:pPr>
        <w:jc w:val="both"/>
      </w:pPr>
      <w:r w:rsidRPr="00C244B6">
        <w:rPr>
          <w:u w:val="single"/>
        </w:rPr>
        <w:t>Le numérique</w:t>
      </w:r>
      <w:r w:rsidR="005D5DAC">
        <w:t xml:space="preserve"> : </w:t>
      </w:r>
      <w:r w:rsidR="00905AD7">
        <w:t xml:space="preserve">les adolescents passent beaucoup de temps sur les écrans pour plusieurs raisons : la socialisation avec les amis, le divertissement ludique et aussi l’information pour les études. Avoir des PC et des tablettes à la médiathèque </w:t>
      </w:r>
      <w:r w:rsidR="00033B6B">
        <w:t>peut</w:t>
      </w:r>
      <w:r w:rsidR="00905AD7">
        <w:t xml:space="preserve"> permettre de développer l’accueil autour : </w:t>
      </w:r>
    </w:p>
    <w:p w14:paraId="64423CBA" w14:textId="67C04EC2" w:rsidR="00905AD7" w:rsidRDefault="00905AD7" w:rsidP="00905AD7">
      <w:pPr>
        <w:pStyle w:val="Paragraphedeliste"/>
        <w:numPr>
          <w:ilvl w:val="0"/>
          <w:numId w:val="8"/>
        </w:numPr>
        <w:jc w:val="both"/>
      </w:pPr>
      <w:r>
        <w:t>PC gamers : des médiathèques permettent de jouer sur des jeux auparavant sélectionnés sur Steam.</w:t>
      </w:r>
    </w:p>
    <w:p w14:paraId="7E365E6A" w14:textId="5F960D2A" w:rsidR="00905AD7" w:rsidRDefault="00905AD7" w:rsidP="00905AD7">
      <w:pPr>
        <w:pStyle w:val="Paragraphedeliste"/>
        <w:numPr>
          <w:ilvl w:val="0"/>
          <w:numId w:val="8"/>
        </w:numPr>
        <w:jc w:val="both"/>
      </w:pPr>
      <w:r>
        <w:t>Tablettes : permet</w:t>
      </w:r>
      <w:r w:rsidR="00001C25">
        <w:t>tent</w:t>
      </w:r>
      <w:r>
        <w:t xml:space="preserve"> de faire découvrir de nombreuses applis dans une large variété de champs</w:t>
      </w:r>
    </w:p>
    <w:p w14:paraId="503E8CE1" w14:textId="056FFAAC" w:rsidR="00F06904" w:rsidRDefault="00905AD7" w:rsidP="00905AD7">
      <w:pPr>
        <w:pStyle w:val="Paragraphedeliste"/>
        <w:numPr>
          <w:ilvl w:val="0"/>
          <w:numId w:val="8"/>
        </w:numPr>
        <w:jc w:val="both"/>
      </w:pPr>
      <w:r>
        <w:t>B</w:t>
      </w:r>
      <w:r w:rsidR="005D5DAC">
        <w:t xml:space="preserve">eaucoup d’ados sont fans de création graphique. </w:t>
      </w:r>
      <w:r>
        <w:t xml:space="preserve">Des logiciels gratuits comme </w:t>
      </w:r>
      <w:r w:rsidR="005D5DAC">
        <w:t>Krita</w:t>
      </w:r>
      <w:r>
        <w:t xml:space="preserve"> ou peu chers comme P</w:t>
      </w:r>
      <w:r w:rsidR="005D5DAC">
        <w:t>rocreate</w:t>
      </w:r>
      <w:r>
        <w:t xml:space="preserve"> permettent de donner accès à la création </w:t>
      </w:r>
      <w:r w:rsidR="00033B6B">
        <w:t>graphique numérique</w:t>
      </w:r>
      <w:r>
        <w:t>. Selon les partenaires associatifs ou les projets d’arts plastiques avec le collège, cela peut donner aussi lieu à l’investissement</w:t>
      </w:r>
      <w:r w:rsidR="005D5DAC">
        <w:t xml:space="preserve"> dans une tablette graphique</w:t>
      </w:r>
      <w:r w:rsidR="00033B6B">
        <w:t xml:space="preserve"> (ex : WACOM).</w:t>
      </w:r>
    </w:p>
    <w:p w14:paraId="06F346BD" w14:textId="0826821D" w:rsidR="00F06904" w:rsidRDefault="00F06904" w:rsidP="00905AD7">
      <w:pPr>
        <w:jc w:val="both"/>
      </w:pPr>
      <w:r w:rsidRPr="00905AD7">
        <w:rPr>
          <w:u w:val="single"/>
        </w:rPr>
        <w:t>Les DVD</w:t>
      </w:r>
      <w:r w:rsidR="00AF33EA">
        <w:t> :</w:t>
      </w:r>
      <w:r w:rsidR="00C244B6">
        <w:t xml:space="preserve"> il n’est pas nécessaire de couvrir tous les genres cinématographiques, les </w:t>
      </w:r>
      <w:r w:rsidR="003B714A">
        <w:t xml:space="preserve">films destinés aux ados sont plus restreints qu’en section adulte : </w:t>
      </w:r>
      <w:r w:rsidR="00AF33EA">
        <w:t xml:space="preserve"> films musicaux</w:t>
      </w:r>
      <w:r w:rsidR="005D5DAC">
        <w:t>, films de super-héros, séries</w:t>
      </w:r>
      <w:r w:rsidR="003B714A">
        <w:t xml:space="preserve"> TV</w:t>
      </w:r>
      <w:r w:rsidR="005D5DAC">
        <w:t>, anime</w:t>
      </w:r>
      <w:r w:rsidR="003B714A">
        <w:t>.</w:t>
      </w:r>
      <w:r w:rsidR="00A9682A" w:rsidRPr="00A9682A">
        <w:t xml:space="preserve"> Certaines bibliothèques utilisent des mobiliers de récupération pour mettre en valeur des collections ados réduites : Vezin-le-Coquet (35)</w:t>
      </w:r>
    </w:p>
    <w:p w14:paraId="485A48EF" w14:textId="6D042680" w:rsidR="00A9682A" w:rsidRDefault="00A9682A" w:rsidP="00905AD7">
      <w:pPr>
        <w:jc w:val="both"/>
      </w:pPr>
      <w:r>
        <w:rPr>
          <w:noProof/>
        </w:rPr>
        <w:drawing>
          <wp:inline distT="0" distB="0" distL="0" distR="0" wp14:anchorId="625CDDF7" wp14:editId="60886E81">
            <wp:extent cx="2249805" cy="25177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2517775"/>
                    </a:xfrm>
                    <a:prstGeom prst="rect">
                      <a:avLst/>
                    </a:prstGeom>
                    <a:noFill/>
                  </pic:spPr>
                </pic:pic>
              </a:graphicData>
            </a:graphic>
          </wp:inline>
        </w:drawing>
      </w:r>
    </w:p>
    <w:p w14:paraId="46BC342A" w14:textId="77777777" w:rsidR="004673A5" w:rsidRDefault="004673A5" w:rsidP="00905AD7">
      <w:pPr>
        <w:jc w:val="both"/>
        <w:rPr>
          <w:u w:val="single"/>
        </w:rPr>
      </w:pPr>
    </w:p>
    <w:p w14:paraId="64E3F456" w14:textId="5E463716" w:rsidR="00F06904" w:rsidRDefault="00F06904" w:rsidP="00905AD7">
      <w:pPr>
        <w:jc w:val="both"/>
        <w:rPr>
          <w:color w:val="FF0000"/>
        </w:rPr>
      </w:pPr>
      <w:r w:rsidRPr="00905AD7">
        <w:rPr>
          <w:u w:val="single"/>
        </w:rPr>
        <w:t>Les jeux</w:t>
      </w:r>
      <w:r w:rsidR="00AF33EA">
        <w:t xml:space="preserve"> : </w:t>
      </w:r>
      <w:r w:rsidR="00033B6B">
        <w:t xml:space="preserve">Outre une </w:t>
      </w:r>
      <w:r w:rsidR="005D5DAC">
        <w:t>offre de jeux vidéo</w:t>
      </w:r>
      <w:r w:rsidR="00033B6B">
        <w:t xml:space="preserve"> sur support physique ou dématérialisé</w:t>
      </w:r>
      <w:r w:rsidR="005D5DAC">
        <w:t xml:space="preserve">, </w:t>
      </w:r>
      <w:r w:rsidR="00033B6B">
        <w:t>vous pouvez aménager une partie de la bibliothèque en coin jeu avec des</w:t>
      </w:r>
      <w:r w:rsidR="005D5DAC">
        <w:t xml:space="preserve"> jeux de plateau, </w:t>
      </w:r>
      <w:r w:rsidR="00033B6B">
        <w:t xml:space="preserve">des </w:t>
      </w:r>
      <w:r w:rsidR="005D5DAC">
        <w:t>jeux de cartes, jeux de société</w:t>
      </w:r>
      <w:r w:rsidR="00033B6B">
        <w:t xml:space="preserve"> à jouer sur place. (ex : médiathèque de Saint-Jean de Boiseau)</w:t>
      </w:r>
    </w:p>
    <w:p w14:paraId="2BB1E21F" w14:textId="329704AA" w:rsidR="00033B6B" w:rsidRDefault="00033B6B" w:rsidP="00905AD7">
      <w:pPr>
        <w:jc w:val="both"/>
      </w:pPr>
      <w:r w:rsidRPr="00033B6B">
        <w:rPr>
          <w:u w:val="single"/>
        </w:rPr>
        <w:t>Remarque</w:t>
      </w:r>
      <w:r>
        <w:t xml:space="preserve"> : </w:t>
      </w:r>
      <w:r w:rsidR="005D5DAC" w:rsidRPr="005D5DAC">
        <w:t>Des outils de veille des sorties littéraires</w:t>
      </w:r>
      <w:r w:rsidR="00A9682A">
        <w:t xml:space="preserve"> tout support</w:t>
      </w:r>
      <w:r w:rsidR="005D5DAC" w:rsidRPr="005D5DAC">
        <w:t> :</w:t>
      </w:r>
      <w:r w:rsidR="00A9682A">
        <w:t xml:space="preserve"> </w:t>
      </w:r>
      <w:r w:rsidR="004673A5">
        <w:t xml:space="preserve">Lecture Jeune+, </w:t>
      </w:r>
      <w:r w:rsidR="00905AD7">
        <w:t xml:space="preserve">La revue des livres pour enfants, </w:t>
      </w:r>
      <w:r w:rsidR="004673A5">
        <w:t>Citrouille, Page des Libraires.</w:t>
      </w:r>
    </w:p>
    <w:p w14:paraId="2F994368" w14:textId="3C59DCCB" w:rsidR="00033B6B" w:rsidRPr="005D5DAC" w:rsidRDefault="00033B6B" w:rsidP="00905AD7">
      <w:pPr>
        <w:jc w:val="both"/>
      </w:pPr>
      <w:r>
        <w:t xml:space="preserve">Presse : </w:t>
      </w:r>
      <w:r w:rsidR="00905AD7">
        <w:t xml:space="preserve">magazines dédiés </w:t>
      </w:r>
      <w:r>
        <w:t xml:space="preserve">à cette tranche d’âge : </w:t>
      </w:r>
      <w:r w:rsidR="00905AD7">
        <w:t>OKAP</w:t>
      </w:r>
      <w:r w:rsidR="00DD0BCC">
        <w:t>I</w:t>
      </w:r>
      <w:r w:rsidR="00905AD7">
        <w:t>, Phosphore</w:t>
      </w:r>
      <w:r>
        <w:t xml:space="preserve">, Géo Ado, Le monde des ados, Science et Vie junior, Coyote Mag (manga), </w:t>
      </w:r>
      <w:r w:rsidR="004673A5">
        <w:t>Tout comprendre junior.</w:t>
      </w:r>
    </w:p>
    <w:p w14:paraId="3916A22E" w14:textId="404E4F34" w:rsidR="00122C15" w:rsidRDefault="00122C15" w:rsidP="002F7683">
      <w:pPr>
        <w:pStyle w:val="Titre1"/>
      </w:pPr>
      <w:bookmarkStart w:id="6" w:name="_Toc139986254"/>
      <w:r>
        <w:lastRenderedPageBreak/>
        <w:t>Partenariats</w:t>
      </w:r>
      <w:bookmarkEnd w:id="6"/>
    </w:p>
    <w:p w14:paraId="2C5CF862" w14:textId="0363CE5A" w:rsidR="00122C15" w:rsidRDefault="00122C15" w:rsidP="00905AD7">
      <w:pPr>
        <w:jc w:val="both"/>
      </w:pPr>
      <w:r>
        <w:t>Pour attirer, faire connaître la bibliothèque à ces publics, il est intéressant de se tourner vers leurs structures d’accueil au quotidien.</w:t>
      </w:r>
    </w:p>
    <w:p w14:paraId="26F00E0A" w14:textId="4257559B" w:rsidR="00122C15" w:rsidRDefault="00F06904" w:rsidP="00905AD7">
      <w:pPr>
        <w:pStyle w:val="Paragraphedeliste"/>
        <w:numPr>
          <w:ilvl w:val="0"/>
          <w:numId w:val="1"/>
        </w:numPr>
        <w:jc w:val="both"/>
      </w:pPr>
      <w:r>
        <w:t>C</w:t>
      </w:r>
      <w:r w:rsidR="00122C15">
        <w:t>ollège et CDI </w:t>
      </w:r>
    </w:p>
    <w:p w14:paraId="5893806F" w14:textId="7DE8A808" w:rsidR="005C7523" w:rsidRDefault="005C7523" w:rsidP="00905AD7">
      <w:pPr>
        <w:pStyle w:val="Paragraphedeliste"/>
        <w:numPr>
          <w:ilvl w:val="0"/>
          <w:numId w:val="1"/>
        </w:numPr>
        <w:jc w:val="both"/>
      </w:pPr>
      <w:r>
        <w:t>Lycée et CDI</w:t>
      </w:r>
    </w:p>
    <w:p w14:paraId="6183260D" w14:textId="417E4885" w:rsidR="00F06904" w:rsidRDefault="00F06904" w:rsidP="00905AD7">
      <w:pPr>
        <w:pStyle w:val="Paragraphedeliste"/>
        <w:numPr>
          <w:ilvl w:val="0"/>
          <w:numId w:val="1"/>
        </w:numPr>
        <w:jc w:val="both"/>
      </w:pPr>
      <w:r>
        <w:t>Point d’Information jeunesse</w:t>
      </w:r>
    </w:p>
    <w:p w14:paraId="3DD94FBD" w14:textId="764EA670" w:rsidR="00F06904" w:rsidRDefault="00F06904" w:rsidP="00905AD7">
      <w:pPr>
        <w:pStyle w:val="Paragraphedeliste"/>
        <w:numPr>
          <w:ilvl w:val="0"/>
          <w:numId w:val="1"/>
        </w:numPr>
        <w:jc w:val="both"/>
      </w:pPr>
      <w:r>
        <w:t>École de musique</w:t>
      </w:r>
    </w:p>
    <w:p w14:paraId="2766D21E" w14:textId="5D4DEB67" w:rsidR="00F06904" w:rsidRDefault="00F06904" w:rsidP="00905AD7">
      <w:pPr>
        <w:pStyle w:val="Paragraphedeliste"/>
        <w:numPr>
          <w:ilvl w:val="0"/>
          <w:numId w:val="1"/>
        </w:numPr>
        <w:jc w:val="both"/>
      </w:pPr>
      <w:r>
        <w:t>Associations sportives, culturelles et artistiques</w:t>
      </w:r>
    </w:p>
    <w:p w14:paraId="62F7F399" w14:textId="6D504974" w:rsidR="00F06904" w:rsidRDefault="00F06904" w:rsidP="00F06904">
      <w:pPr>
        <w:pStyle w:val="Paragraphedeliste"/>
        <w:numPr>
          <w:ilvl w:val="0"/>
          <w:numId w:val="1"/>
        </w:numPr>
        <w:jc w:val="both"/>
      </w:pPr>
      <w:r>
        <w:t>Local Jeunes / Maison des Jeunes</w:t>
      </w:r>
    </w:p>
    <w:p w14:paraId="6454E0C2" w14:textId="1D545DD7" w:rsidR="006A0377" w:rsidRDefault="006A0377" w:rsidP="006A0377">
      <w:pPr>
        <w:pStyle w:val="Titre1"/>
      </w:pPr>
      <w:bookmarkStart w:id="7" w:name="_Toc139986255"/>
      <w:r>
        <w:t>Pour aller plus loin</w:t>
      </w:r>
      <w:bookmarkEnd w:id="7"/>
    </w:p>
    <w:p w14:paraId="6376D212" w14:textId="2BA98198" w:rsidR="00711A87" w:rsidRDefault="007D676E" w:rsidP="006A0377">
      <w:pPr>
        <w:jc w:val="both"/>
      </w:pPr>
      <w:r w:rsidRPr="007D676E">
        <w:rPr>
          <w:i/>
          <w:iCs/>
        </w:rPr>
        <w:t>En quête d’un grand peut-être</w:t>
      </w:r>
      <w:r>
        <w:t>, Tom et Nathan Lévêque, éditions du grand peut-être,</w:t>
      </w:r>
      <w:r w:rsidR="00446344">
        <w:t xml:space="preserve"> </w:t>
      </w:r>
      <w:r>
        <w:t>2020.</w:t>
      </w:r>
    </w:p>
    <w:p w14:paraId="20DD5D04" w14:textId="513ED682" w:rsidR="00446344" w:rsidRDefault="002008CE" w:rsidP="006A0377">
      <w:pPr>
        <w:jc w:val="both"/>
      </w:pPr>
      <w:r w:rsidRPr="00B75D47">
        <w:rPr>
          <w:i/>
          <w:iCs/>
        </w:rPr>
        <w:t>Être bibliothécaire jeunesse aujourd’hui</w:t>
      </w:r>
      <w:r>
        <w:t>, Médiathèmes, 2016</w:t>
      </w:r>
      <w:r w:rsidR="00B75D47">
        <w:t xml:space="preserve"> </w:t>
      </w:r>
      <w:r w:rsidR="00B75D47" w:rsidRPr="00B75D47">
        <w:rPr>
          <w:i/>
          <w:iCs/>
        </w:rPr>
        <w:t>« le public adolescent : je t’aime moi non plus »</w:t>
      </w:r>
      <w:r w:rsidR="00B75D47">
        <w:t xml:space="preserve"> p59, Agnès de France, Hélène Le Goff et Catherine Masse, Cécile Rabot.</w:t>
      </w:r>
    </w:p>
    <w:p w14:paraId="72B81443" w14:textId="4C3B9A76" w:rsidR="00B75D47" w:rsidRDefault="00497597" w:rsidP="006A0377">
      <w:pPr>
        <w:jc w:val="both"/>
      </w:pPr>
      <w:hyperlink r:id="rId24" w:history="1">
        <w:r w:rsidR="00B75D47" w:rsidRPr="00B75D47">
          <w:rPr>
            <w:rStyle w:val="Lienhypertexte"/>
          </w:rPr>
          <w:t>Ados et bibliothèques T1 : question de formation</w:t>
        </w:r>
      </w:hyperlink>
      <w:r w:rsidR="00B75D47">
        <w:t>, Sonia de Leusse-Le Guillou, Lecture Jeunesse, 2017.</w:t>
      </w:r>
    </w:p>
    <w:p w14:paraId="46900D53" w14:textId="4D9C18C3" w:rsidR="00B75D47" w:rsidRPr="00B75D47" w:rsidRDefault="00497597" w:rsidP="006A0377">
      <w:pPr>
        <w:jc w:val="both"/>
      </w:pPr>
      <w:hyperlink r:id="rId25" w:history="1">
        <w:r w:rsidR="00B75D47" w:rsidRPr="00B75D47">
          <w:rPr>
            <w:rStyle w:val="Lienhypertexte"/>
          </w:rPr>
          <w:t>Ados et bibliothèques T2 : politiques d’accueil</w:t>
        </w:r>
      </w:hyperlink>
      <w:r w:rsidR="00B75D47">
        <w:t>, Cécile Rabot, Lecture Jeunesse, 2018.</w:t>
      </w:r>
    </w:p>
    <w:p w14:paraId="355A4D51" w14:textId="765DA621" w:rsidR="006A0377" w:rsidRDefault="00497597" w:rsidP="006A0377">
      <w:pPr>
        <w:jc w:val="both"/>
      </w:pPr>
      <w:hyperlink r:id="rId26" w:history="1">
        <w:r w:rsidR="007D676E" w:rsidRPr="008635FD">
          <w:rPr>
            <w:rStyle w:val="Lienhypertexte"/>
          </w:rPr>
          <w:t>http://www.ungrandpeutetre.com/</w:t>
        </w:r>
      </w:hyperlink>
    </w:p>
    <w:p w14:paraId="6D683179" w14:textId="786EC342" w:rsidR="00B75D47" w:rsidRPr="00B75D47" w:rsidRDefault="00497597" w:rsidP="00B75D47">
      <w:pPr>
        <w:jc w:val="both"/>
        <w:rPr>
          <w:color w:val="0563C1" w:themeColor="hyperlink"/>
          <w:u w:val="single"/>
        </w:rPr>
      </w:pPr>
      <w:hyperlink r:id="rId27" w:history="1">
        <w:r w:rsidR="00B75D47" w:rsidRPr="008635FD">
          <w:rPr>
            <w:rStyle w:val="Lienhypertexte"/>
          </w:rPr>
          <w:t>https://www.lecturejeunesse.org/</w:t>
        </w:r>
      </w:hyperlink>
    </w:p>
    <w:p w14:paraId="432BE67E" w14:textId="2EE2CA6F" w:rsidR="007D676E" w:rsidRDefault="007D676E" w:rsidP="006A0377">
      <w:pPr>
        <w:jc w:val="both"/>
      </w:pPr>
      <w:r>
        <w:t xml:space="preserve">Groupe Facebook : </w:t>
      </w:r>
      <w:hyperlink r:id="rId28" w:history="1">
        <w:r w:rsidRPr="00711A87">
          <w:rPr>
            <w:rStyle w:val="Lienhypertexte"/>
          </w:rPr>
          <w:t>des ados dans nos bibliothèques</w:t>
        </w:r>
      </w:hyperlink>
    </w:p>
    <w:p w14:paraId="0B5A065C" w14:textId="77777777" w:rsidR="007D676E" w:rsidRDefault="007D676E" w:rsidP="006A0377">
      <w:pPr>
        <w:jc w:val="both"/>
      </w:pPr>
    </w:p>
    <w:p w14:paraId="5A47B243" w14:textId="0B8E9EF7" w:rsidR="006A0377" w:rsidRDefault="006A0377" w:rsidP="006A0377">
      <w:pPr>
        <w:jc w:val="both"/>
      </w:pPr>
    </w:p>
    <w:p w14:paraId="79752F69" w14:textId="77777777" w:rsidR="006A0377" w:rsidRDefault="006A0377" w:rsidP="006A0377">
      <w:pPr>
        <w:jc w:val="both"/>
      </w:pPr>
    </w:p>
    <w:sectPr w:rsidR="006A0377" w:rsidSect="00905A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F4565" w14:textId="77777777" w:rsidR="00711A87" w:rsidRDefault="00711A87" w:rsidP="00711A87">
      <w:pPr>
        <w:spacing w:after="0" w:line="240" w:lineRule="auto"/>
      </w:pPr>
      <w:r>
        <w:separator/>
      </w:r>
    </w:p>
  </w:endnote>
  <w:endnote w:type="continuationSeparator" w:id="0">
    <w:p w14:paraId="1B16B187" w14:textId="77777777" w:rsidR="00711A87" w:rsidRDefault="00711A87" w:rsidP="00711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7CD9A" w14:textId="77777777" w:rsidR="00711A87" w:rsidRDefault="00711A87" w:rsidP="00711A87">
      <w:pPr>
        <w:spacing w:after="0" w:line="240" w:lineRule="auto"/>
      </w:pPr>
      <w:r>
        <w:separator/>
      </w:r>
    </w:p>
  </w:footnote>
  <w:footnote w:type="continuationSeparator" w:id="0">
    <w:p w14:paraId="78D6E445" w14:textId="77777777" w:rsidR="00711A87" w:rsidRDefault="00711A87" w:rsidP="00711A87">
      <w:pPr>
        <w:spacing w:after="0" w:line="240" w:lineRule="auto"/>
      </w:pPr>
      <w:r>
        <w:continuationSeparator/>
      </w:r>
    </w:p>
  </w:footnote>
  <w:footnote w:id="1">
    <w:p w14:paraId="15CD8AB4" w14:textId="06B940E1" w:rsidR="00446344" w:rsidRDefault="00446344">
      <w:pPr>
        <w:pStyle w:val="Notedebasdepage"/>
      </w:pPr>
      <w:r>
        <w:rPr>
          <w:rStyle w:val="Appelnotedebasdep"/>
        </w:rPr>
        <w:footnoteRef/>
      </w:r>
      <w:r>
        <w:t xml:space="preserve"> Les jeunes et la lecture Ipsos 2016 pour le CNL</w:t>
      </w:r>
    </w:p>
  </w:footnote>
  <w:footnote w:id="2">
    <w:p w14:paraId="230AFAAB" w14:textId="63FF6CCB" w:rsidR="00446344" w:rsidRDefault="00446344">
      <w:pPr>
        <w:pStyle w:val="Notedebasdepage"/>
      </w:pPr>
      <w:r>
        <w:rPr>
          <w:rStyle w:val="Appelnotedebasdep"/>
        </w:rPr>
        <w:footnoteRef/>
      </w:r>
      <w:r>
        <w:t xml:space="preserve"> Print, tablettes, autres écrans : les nouveaux usages des moins de 20 ans -Ispos mars 2014</w:t>
      </w:r>
    </w:p>
  </w:footnote>
  <w:footnote w:id="3">
    <w:p w14:paraId="61918044" w14:textId="3C0192B6" w:rsidR="00526D6F" w:rsidRDefault="00526D6F">
      <w:pPr>
        <w:pStyle w:val="Notedebasdepage"/>
      </w:pPr>
      <w:r>
        <w:rPr>
          <w:rStyle w:val="Appelnotedebasdep"/>
        </w:rPr>
        <w:footnoteRef/>
      </w:r>
      <w:r>
        <w:t xml:space="preserve"> Les jeunes et la lecture ISPSOS 2016</w:t>
      </w:r>
      <w:r w:rsidR="00446344">
        <w:t xml:space="preserve"> pour le CNL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2975"/>
    <w:multiLevelType w:val="hybridMultilevel"/>
    <w:tmpl w:val="3E8AC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751207"/>
    <w:multiLevelType w:val="hybridMultilevel"/>
    <w:tmpl w:val="CF1CF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D23351"/>
    <w:multiLevelType w:val="hybridMultilevel"/>
    <w:tmpl w:val="74985A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8A2D91"/>
    <w:multiLevelType w:val="hybridMultilevel"/>
    <w:tmpl w:val="C426602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4FAB0EA7"/>
    <w:multiLevelType w:val="hybridMultilevel"/>
    <w:tmpl w:val="D8664E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4162601"/>
    <w:multiLevelType w:val="hybridMultilevel"/>
    <w:tmpl w:val="CE08C9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B0314C"/>
    <w:multiLevelType w:val="hybridMultilevel"/>
    <w:tmpl w:val="353A5D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7D002E3"/>
    <w:multiLevelType w:val="hybridMultilevel"/>
    <w:tmpl w:val="D1ECC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9E4AA3"/>
    <w:multiLevelType w:val="hybridMultilevel"/>
    <w:tmpl w:val="7C66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6A2E71"/>
    <w:multiLevelType w:val="hybridMultilevel"/>
    <w:tmpl w:val="BC92C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F24639"/>
    <w:multiLevelType w:val="hybridMultilevel"/>
    <w:tmpl w:val="80247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3841746">
    <w:abstractNumId w:val="0"/>
  </w:num>
  <w:num w:numId="2" w16cid:durableId="1504202018">
    <w:abstractNumId w:val="9"/>
  </w:num>
  <w:num w:numId="3" w16cid:durableId="290988481">
    <w:abstractNumId w:val="6"/>
  </w:num>
  <w:num w:numId="4" w16cid:durableId="36899244">
    <w:abstractNumId w:val="2"/>
  </w:num>
  <w:num w:numId="5" w16cid:durableId="537475613">
    <w:abstractNumId w:val="3"/>
  </w:num>
  <w:num w:numId="6" w16cid:durableId="51933268">
    <w:abstractNumId w:val="1"/>
  </w:num>
  <w:num w:numId="7" w16cid:durableId="674038869">
    <w:abstractNumId w:val="8"/>
  </w:num>
  <w:num w:numId="8" w16cid:durableId="1926302075">
    <w:abstractNumId w:val="7"/>
  </w:num>
  <w:num w:numId="9" w16cid:durableId="1159494413">
    <w:abstractNumId w:val="4"/>
  </w:num>
  <w:num w:numId="10" w16cid:durableId="1614436936">
    <w:abstractNumId w:val="5"/>
  </w:num>
  <w:num w:numId="11" w16cid:durableId="20151106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15"/>
    <w:rsid w:val="00001C25"/>
    <w:rsid w:val="00033B6B"/>
    <w:rsid w:val="000453F9"/>
    <w:rsid w:val="00075264"/>
    <w:rsid w:val="00090FC4"/>
    <w:rsid w:val="000C7939"/>
    <w:rsid w:val="00122C15"/>
    <w:rsid w:val="001A1083"/>
    <w:rsid w:val="001E7D9F"/>
    <w:rsid w:val="002008CE"/>
    <w:rsid w:val="00225610"/>
    <w:rsid w:val="00253E45"/>
    <w:rsid w:val="00257344"/>
    <w:rsid w:val="00282C77"/>
    <w:rsid w:val="002F7683"/>
    <w:rsid w:val="003128D5"/>
    <w:rsid w:val="003B25CF"/>
    <w:rsid w:val="003B714A"/>
    <w:rsid w:val="00446344"/>
    <w:rsid w:val="004673A5"/>
    <w:rsid w:val="00497597"/>
    <w:rsid w:val="00526D6F"/>
    <w:rsid w:val="005C7523"/>
    <w:rsid w:val="005D5DAC"/>
    <w:rsid w:val="00644B07"/>
    <w:rsid w:val="006A0377"/>
    <w:rsid w:val="006A142F"/>
    <w:rsid w:val="00711A87"/>
    <w:rsid w:val="00714C40"/>
    <w:rsid w:val="00765342"/>
    <w:rsid w:val="007B1F19"/>
    <w:rsid w:val="007B4396"/>
    <w:rsid w:val="007D676E"/>
    <w:rsid w:val="007F3CC8"/>
    <w:rsid w:val="00815158"/>
    <w:rsid w:val="00815B5C"/>
    <w:rsid w:val="00820F94"/>
    <w:rsid w:val="008A2B53"/>
    <w:rsid w:val="008B0673"/>
    <w:rsid w:val="00905AD7"/>
    <w:rsid w:val="00925BA5"/>
    <w:rsid w:val="00984F7D"/>
    <w:rsid w:val="0099593B"/>
    <w:rsid w:val="009E3000"/>
    <w:rsid w:val="00A81042"/>
    <w:rsid w:val="00A9682A"/>
    <w:rsid w:val="00AE5BFB"/>
    <w:rsid w:val="00AF33EA"/>
    <w:rsid w:val="00B75D47"/>
    <w:rsid w:val="00C244B6"/>
    <w:rsid w:val="00C37337"/>
    <w:rsid w:val="00C37AED"/>
    <w:rsid w:val="00C657D3"/>
    <w:rsid w:val="00CE6A6F"/>
    <w:rsid w:val="00D16DAF"/>
    <w:rsid w:val="00DD0BCC"/>
    <w:rsid w:val="00E0566E"/>
    <w:rsid w:val="00E1265F"/>
    <w:rsid w:val="00E65C06"/>
    <w:rsid w:val="00EF1B50"/>
    <w:rsid w:val="00F069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5956"/>
  <w15:chartTrackingRefBased/>
  <w15:docId w15:val="{1B3355C2-34FD-44C4-83E5-009BEF38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76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2C15"/>
    <w:pPr>
      <w:ind w:left="720"/>
      <w:contextualSpacing/>
    </w:pPr>
  </w:style>
  <w:style w:type="paragraph" w:styleId="Lgende">
    <w:name w:val="caption"/>
    <w:basedOn w:val="Normal"/>
    <w:next w:val="Normal"/>
    <w:uiPriority w:val="35"/>
    <w:unhideWhenUsed/>
    <w:qFormat/>
    <w:rsid w:val="00EF1B50"/>
    <w:pPr>
      <w:spacing w:after="200" w:line="240" w:lineRule="auto"/>
    </w:pPr>
    <w:rPr>
      <w:i/>
      <w:iCs/>
      <w:color w:val="44546A" w:themeColor="text2"/>
      <w:sz w:val="18"/>
      <w:szCs w:val="18"/>
    </w:rPr>
  </w:style>
  <w:style w:type="character" w:styleId="Lienhypertexte">
    <w:name w:val="Hyperlink"/>
    <w:basedOn w:val="Policepardfaut"/>
    <w:uiPriority w:val="99"/>
    <w:unhideWhenUsed/>
    <w:rsid w:val="004673A5"/>
    <w:rPr>
      <w:color w:val="0563C1" w:themeColor="hyperlink"/>
      <w:u w:val="single"/>
    </w:rPr>
  </w:style>
  <w:style w:type="character" w:styleId="Mentionnonrsolue">
    <w:name w:val="Unresolved Mention"/>
    <w:basedOn w:val="Policepardfaut"/>
    <w:uiPriority w:val="99"/>
    <w:semiHidden/>
    <w:unhideWhenUsed/>
    <w:rsid w:val="004673A5"/>
    <w:rPr>
      <w:color w:val="605E5C"/>
      <w:shd w:val="clear" w:color="auto" w:fill="E1DFDD"/>
    </w:rPr>
  </w:style>
  <w:style w:type="character" w:customStyle="1" w:styleId="Titre1Car">
    <w:name w:val="Titre 1 Car"/>
    <w:basedOn w:val="Policepardfaut"/>
    <w:link w:val="Titre1"/>
    <w:uiPriority w:val="9"/>
    <w:rsid w:val="002F7683"/>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6A0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9593B"/>
    <w:pPr>
      <w:outlineLvl w:val="9"/>
    </w:pPr>
    <w:rPr>
      <w:lang w:eastAsia="fr-FR"/>
    </w:rPr>
  </w:style>
  <w:style w:type="paragraph" w:styleId="TM1">
    <w:name w:val="toc 1"/>
    <w:basedOn w:val="Normal"/>
    <w:next w:val="Normal"/>
    <w:autoRedefine/>
    <w:uiPriority w:val="39"/>
    <w:unhideWhenUsed/>
    <w:rsid w:val="0099593B"/>
    <w:pPr>
      <w:spacing w:after="100"/>
    </w:pPr>
  </w:style>
  <w:style w:type="character" w:styleId="Lienhypertextesuivivisit">
    <w:name w:val="FollowedHyperlink"/>
    <w:basedOn w:val="Policepardfaut"/>
    <w:uiPriority w:val="99"/>
    <w:semiHidden/>
    <w:unhideWhenUsed/>
    <w:rsid w:val="00711A87"/>
    <w:rPr>
      <w:color w:val="954F72" w:themeColor="followedHyperlink"/>
      <w:u w:val="single"/>
    </w:rPr>
  </w:style>
  <w:style w:type="paragraph" w:styleId="Notedebasdepage">
    <w:name w:val="footnote text"/>
    <w:basedOn w:val="Normal"/>
    <w:link w:val="NotedebasdepageCar"/>
    <w:uiPriority w:val="99"/>
    <w:semiHidden/>
    <w:unhideWhenUsed/>
    <w:rsid w:val="00711A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1A87"/>
    <w:rPr>
      <w:sz w:val="20"/>
      <w:szCs w:val="20"/>
    </w:rPr>
  </w:style>
  <w:style w:type="character" w:styleId="Appelnotedebasdep">
    <w:name w:val="footnote reference"/>
    <w:basedOn w:val="Policepardfaut"/>
    <w:uiPriority w:val="99"/>
    <w:semiHidden/>
    <w:unhideWhenUsed/>
    <w:rsid w:val="00711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ungrandpeutetre.com/" TargetMode="External"/><Relationship Id="rId3" Type="http://schemas.openxmlformats.org/officeDocument/2006/relationships/styles" Target="styles.xml"/><Relationship Id="rId21" Type="http://schemas.openxmlformats.org/officeDocument/2006/relationships/hyperlink" Target="https://www.manga-new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lecturejeunesse.org/wp-content/uploads/2022/09/LJ3-T2-COMPLET-V3.compressed.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cturejeunesse.org/wp-content/uploads/2022/09/LJ3-Ados-et-bib-T1-Questions-formation.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facebook.com/groups/338055456268526/"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lecturejeunesse.org/"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10F7-9ED6-4F4E-A08D-E739C791C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10</Pages>
  <Words>1765</Words>
  <Characters>9712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MESLAGE Sarah</dc:creator>
  <cp:keywords/>
  <dc:description/>
  <cp:lastModifiedBy>CHEVILLON Quentin</cp:lastModifiedBy>
  <cp:revision>19</cp:revision>
  <dcterms:created xsi:type="dcterms:W3CDTF">2023-03-20T14:13:00Z</dcterms:created>
  <dcterms:modified xsi:type="dcterms:W3CDTF">2023-07-11T14:44:00Z</dcterms:modified>
</cp:coreProperties>
</file>