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69FEAE" w14:textId="403DAD29" w:rsidR="00770C28" w:rsidRDefault="006909FA" w:rsidP="008D1084">
      <w:pPr>
        <w:jc w:val="center"/>
        <w:rPr>
          <w:noProof/>
        </w:rPr>
      </w:pPr>
      <w:r w:rsidRPr="00C244C7">
        <w:rPr>
          <w:noProof/>
          <w:sz w:val="72"/>
          <w:szCs w:val="72"/>
        </w:rPr>
        <mc:AlternateContent>
          <mc:Choice Requires="wps">
            <w:drawing>
              <wp:anchor distT="45720" distB="45720" distL="114300" distR="114300" simplePos="0" relativeHeight="251670528" behindDoc="0" locked="0" layoutInCell="1" allowOverlap="1" wp14:anchorId="7747DA73" wp14:editId="511D84D4">
                <wp:simplePos x="0" y="0"/>
                <wp:positionH relativeFrom="margin">
                  <wp:posOffset>4010025</wp:posOffset>
                </wp:positionH>
                <wp:positionV relativeFrom="paragraph">
                  <wp:posOffset>-383540</wp:posOffset>
                </wp:positionV>
                <wp:extent cx="2360930" cy="352425"/>
                <wp:effectExtent l="0" t="0" r="635" b="9525"/>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52425"/>
                        </a:xfrm>
                        <a:prstGeom prst="rect">
                          <a:avLst/>
                        </a:prstGeom>
                        <a:solidFill>
                          <a:srgbClr val="FFFFFF"/>
                        </a:solidFill>
                        <a:ln w="9525">
                          <a:noFill/>
                          <a:miter lim="800000"/>
                          <a:headEnd/>
                          <a:tailEnd/>
                        </a:ln>
                      </wps:spPr>
                      <wps:txbx>
                        <w:txbxContent>
                          <w:p w14:paraId="75BF95C2" w14:textId="77777777" w:rsidR="006909FA" w:rsidRPr="00C244C7" w:rsidRDefault="006909FA" w:rsidP="006909FA">
                            <w:pPr>
                              <w:jc w:val="right"/>
                              <w:rPr>
                                <w:b/>
                              </w:rPr>
                            </w:pPr>
                            <w:r>
                              <w:rPr>
                                <w:b/>
                              </w:rPr>
                              <w:t>Boîte à outils de la BDLA</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7747DA73" id="_x0000_t202" coordsize="21600,21600" o:spt="202" path="m,l,21600r21600,l21600,xe">
                <v:stroke joinstyle="miter"/>
                <v:path gradientshapeok="t" o:connecttype="rect"/>
              </v:shapetype>
              <v:shape id="Zone de texte 2" o:spid="_x0000_s1026" type="#_x0000_t202" style="position:absolute;left:0;text-align:left;margin-left:315.75pt;margin-top:-30.2pt;width:185.9pt;height:27.75pt;z-index:251670528;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llvDAIAAPYDAAAOAAAAZHJzL2Uyb0RvYy54bWysU9uO2yAQfa/Uf0C8N3acZLux4qy22aaq&#10;tL1I234AxjhGBYYCib39+h2wN5u2b1V5QAwznJk5c9jcDFqRk3BegqnofJZTIgyHRppDRb9/27+5&#10;psQHZhqmwIiKPgpPb7avX216W4oCOlCNcARBjC97W9EuBFtmmeed0MzPwAqDzhacZgFNd8gax3pE&#10;1yor8vwq68E11gEX3uPt3eik24TftoKHL23rRSCqolhbSLtLex33bLth5cEx20k+lcH+oQrNpMGk&#10;Z6g7Fhg5OvkXlJbcgYc2zDjoDNpWcpF6wG7m+R/dPHTMitQLkuPtmSb//2D559OD/epIGN7BgANM&#10;TXh7D/yHJwZ2HTMHcesc9J1gDSaeR8qy3vpyehqp9qWPIHX/CRocMjsGSEBD63RkBfskiI4DeDyT&#10;LoZAOF4Wi6t8vUAXR99iVSyLVUrByufX1vnwQYAm8VBRh0NN6Ox070OshpXPITGZByWbvVQqGe5Q&#10;75QjJ4YC2Kc1of8WpgzpK7peYe74ykB8n7ShZUCBKqkrep3HNUomsvHeNCkkMKnGM1aizERPZGTk&#10;Jgz1gIGRphqaRyTKwShE/Dh46MD9oqRHEVbU/zwyJyhRHw2SvZ4vl1G1yViu3hZouEtPfelhhiNU&#10;RQMl43EXktLHjm5xKK1MfL1UMtWK4ko0Th8hqvfSTlEv33X7BAAA//8DAFBLAwQUAAYACAAAACEA&#10;oJIbed8AAAALAQAADwAAAGRycy9kb3ducmV2LnhtbEyPy07DMBBF90j8gzVI7Fo7TQkQ4lQIKQIp&#10;q7Z8gBNPHko8jmI3DX+Pu4LlzBzdOTc7rGZkC86utyQh2gpgSLXVPbUSvs/F5gWY84q0Gi2hhB90&#10;cMjv7zKVanulIy4n37IQQi5VEjrvp5RzV3dolNvaCSncGjsb5cM4t1zP6hrCzch3QiTcqJ7Ch05N&#10;+NFhPZwuRsJXWRfNrjTN4ofIDOWx+iyaZykfH9b3N2AeV/8Hw00/qEMenCp7Ie3YKCGJo6eAStgk&#10;Yg/sRggRx8CqsNq/As8z/r9D/gsAAP//AwBQSwECLQAUAAYACAAAACEAtoM4kv4AAADhAQAAEwAA&#10;AAAAAAAAAAAAAAAAAAAAW0NvbnRlbnRfVHlwZXNdLnhtbFBLAQItABQABgAIAAAAIQA4/SH/1gAA&#10;AJQBAAALAAAAAAAAAAAAAAAAAC8BAABfcmVscy8ucmVsc1BLAQItABQABgAIAAAAIQDnwllvDAIA&#10;APYDAAAOAAAAAAAAAAAAAAAAAC4CAABkcnMvZTJvRG9jLnhtbFBLAQItABQABgAIAAAAIQCgkht5&#10;3wAAAAsBAAAPAAAAAAAAAAAAAAAAAGYEAABkcnMvZG93bnJldi54bWxQSwUGAAAAAAQABADzAAAA&#10;cgUAAAAA&#10;" stroked="f">
                <v:textbox>
                  <w:txbxContent>
                    <w:p w14:paraId="75BF95C2" w14:textId="77777777" w:rsidR="006909FA" w:rsidRPr="00C244C7" w:rsidRDefault="006909FA" w:rsidP="006909FA">
                      <w:pPr>
                        <w:jc w:val="right"/>
                        <w:rPr>
                          <w:b/>
                        </w:rPr>
                      </w:pPr>
                      <w:r>
                        <w:rPr>
                          <w:b/>
                        </w:rPr>
                        <w:t>Boîte à outils de la BDLA</w:t>
                      </w:r>
                    </w:p>
                  </w:txbxContent>
                </v:textbox>
                <w10:wrap anchorx="margin"/>
              </v:shape>
            </w:pict>
          </mc:Fallback>
        </mc:AlternateContent>
      </w:r>
      <w:r>
        <w:rPr>
          <w:noProof/>
          <w:sz w:val="72"/>
          <w:szCs w:val="72"/>
        </w:rPr>
        <w:drawing>
          <wp:anchor distT="0" distB="0" distL="114300" distR="114300" simplePos="0" relativeHeight="251668480" behindDoc="0" locked="0" layoutInCell="1" allowOverlap="1" wp14:anchorId="28A65207" wp14:editId="55D639B4">
            <wp:simplePos x="0" y="0"/>
            <wp:positionH relativeFrom="column">
              <wp:posOffset>-590550</wp:posOffset>
            </wp:positionH>
            <wp:positionV relativeFrom="paragraph">
              <wp:posOffset>-505460</wp:posOffset>
            </wp:positionV>
            <wp:extent cx="1801368" cy="975360"/>
            <wp:effectExtent l="0" t="0" r="889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G44 couleu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01368" cy="975360"/>
                    </a:xfrm>
                    <a:prstGeom prst="rect">
                      <a:avLst/>
                    </a:prstGeom>
                  </pic:spPr>
                </pic:pic>
              </a:graphicData>
            </a:graphic>
          </wp:anchor>
        </w:drawing>
      </w:r>
    </w:p>
    <w:p w14:paraId="4808EE98" w14:textId="375A852D" w:rsidR="006909FA" w:rsidRDefault="006909FA" w:rsidP="008D1084">
      <w:pPr>
        <w:jc w:val="center"/>
        <w:rPr>
          <w:noProof/>
        </w:rPr>
      </w:pPr>
    </w:p>
    <w:p w14:paraId="26B3DD33" w14:textId="50BD8B30" w:rsidR="006909FA" w:rsidRDefault="006909FA" w:rsidP="008D1084">
      <w:pPr>
        <w:jc w:val="center"/>
        <w:rPr>
          <w:noProof/>
        </w:rPr>
      </w:pPr>
    </w:p>
    <w:p w14:paraId="1291A328" w14:textId="782CEC87" w:rsidR="006909FA" w:rsidRDefault="006909FA" w:rsidP="008D1084">
      <w:pPr>
        <w:jc w:val="center"/>
        <w:rPr>
          <w:noProof/>
        </w:rPr>
      </w:pPr>
    </w:p>
    <w:p w14:paraId="6E7ADD51" w14:textId="0D1C50DE" w:rsidR="006909FA" w:rsidRDefault="006909FA" w:rsidP="008D1084">
      <w:pPr>
        <w:jc w:val="center"/>
        <w:rPr>
          <w:noProof/>
        </w:rPr>
      </w:pPr>
    </w:p>
    <w:p w14:paraId="1256FE9D" w14:textId="2E7275B9" w:rsidR="006909FA" w:rsidRDefault="006909FA" w:rsidP="008D1084">
      <w:pPr>
        <w:jc w:val="center"/>
        <w:rPr>
          <w:noProof/>
        </w:rPr>
      </w:pPr>
    </w:p>
    <w:p w14:paraId="781B05E2" w14:textId="77777777" w:rsidR="006909FA" w:rsidRDefault="006909FA" w:rsidP="008D1084">
      <w:pPr>
        <w:jc w:val="center"/>
        <w:rPr>
          <w:noProof/>
        </w:rPr>
      </w:pPr>
    </w:p>
    <w:p w14:paraId="439AB6F1" w14:textId="17E025F1" w:rsidR="006909FA" w:rsidRPr="00C244C7" w:rsidRDefault="006909FA" w:rsidP="006909FA">
      <w:pPr>
        <w:jc w:val="center"/>
        <w:rPr>
          <w:color w:val="5B9BD5" w:themeColor="accent1"/>
          <w:sz w:val="72"/>
          <w:szCs w:val="72"/>
        </w:rPr>
      </w:pPr>
      <w:r>
        <w:rPr>
          <w:color w:val="5B9BD5" w:themeColor="accent1"/>
          <w:sz w:val="72"/>
          <w:szCs w:val="72"/>
        </w:rPr>
        <w:t>Le désherbage en bibliothèque</w:t>
      </w:r>
    </w:p>
    <w:p w14:paraId="0BB4F0A8" w14:textId="378109B0" w:rsidR="006909FA" w:rsidRDefault="006909FA" w:rsidP="008D1084">
      <w:pPr>
        <w:jc w:val="center"/>
        <w:rPr>
          <w:noProof/>
        </w:rPr>
      </w:pPr>
    </w:p>
    <w:p w14:paraId="6C5D88AA" w14:textId="5B50D8E4" w:rsidR="006909FA" w:rsidRDefault="006909FA" w:rsidP="008D1084">
      <w:pPr>
        <w:jc w:val="center"/>
        <w:rPr>
          <w:noProof/>
        </w:rPr>
      </w:pPr>
    </w:p>
    <w:p w14:paraId="479D9BD6" w14:textId="047047FF" w:rsidR="006909FA" w:rsidRDefault="006909FA" w:rsidP="008D1084">
      <w:pPr>
        <w:jc w:val="center"/>
        <w:rPr>
          <w:noProof/>
        </w:rPr>
      </w:pPr>
    </w:p>
    <w:p w14:paraId="6286C0A6" w14:textId="6699974A" w:rsidR="006909FA" w:rsidRDefault="006909FA" w:rsidP="008D1084">
      <w:pPr>
        <w:jc w:val="center"/>
        <w:rPr>
          <w:noProof/>
        </w:rPr>
      </w:pPr>
    </w:p>
    <w:p w14:paraId="7CAEDFDC" w14:textId="77777777" w:rsidR="006909FA" w:rsidRDefault="006909FA" w:rsidP="008D1084">
      <w:pPr>
        <w:jc w:val="center"/>
        <w:rPr>
          <w:noProof/>
        </w:rPr>
      </w:pPr>
    </w:p>
    <w:p w14:paraId="04C2F21E" w14:textId="45CF2B82" w:rsidR="006909FA" w:rsidRDefault="006909FA" w:rsidP="008D1084">
      <w:pPr>
        <w:jc w:val="center"/>
        <w:rPr>
          <w:noProof/>
        </w:rPr>
      </w:pPr>
    </w:p>
    <w:tbl>
      <w:tblPr>
        <w:tblStyle w:val="Grilledutableau"/>
        <w:tblW w:w="10206" w:type="dxa"/>
        <w:tblInd w:w="-572" w:type="dxa"/>
        <w:tblLook w:val="04A0" w:firstRow="1" w:lastRow="0" w:firstColumn="1" w:lastColumn="0" w:noHBand="0" w:noVBand="1"/>
      </w:tblPr>
      <w:tblGrid>
        <w:gridCol w:w="1276"/>
        <w:gridCol w:w="2126"/>
        <w:gridCol w:w="1985"/>
        <w:gridCol w:w="4819"/>
      </w:tblGrid>
      <w:tr w:rsidR="006909FA" w14:paraId="42D6F8E7" w14:textId="77777777" w:rsidTr="00C708C3">
        <w:trPr>
          <w:trHeight w:val="567"/>
        </w:trPr>
        <w:tc>
          <w:tcPr>
            <w:tcW w:w="1276" w:type="dxa"/>
          </w:tcPr>
          <w:p w14:paraId="14191411" w14:textId="77777777" w:rsidR="006909FA" w:rsidRPr="00C244C7" w:rsidRDefault="006909FA" w:rsidP="00C708C3">
            <w:pPr>
              <w:jc w:val="center"/>
              <w:rPr>
                <w:b/>
              </w:rPr>
            </w:pPr>
            <w:r w:rsidRPr="00C244C7">
              <w:rPr>
                <w:b/>
              </w:rPr>
              <w:t>Version</w:t>
            </w:r>
          </w:p>
        </w:tc>
        <w:tc>
          <w:tcPr>
            <w:tcW w:w="2126" w:type="dxa"/>
          </w:tcPr>
          <w:p w14:paraId="212384C7" w14:textId="77777777" w:rsidR="006909FA" w:rsidRPr="00C244C7" w:rsidRDefault="006909FA" w:rsidP="00C708C3">
            <w:pPr>
              <w:jc w:val="center"/>
              <w:rPr>
                <w:b/>
              </w:rPr>
            </w:pPr>
            <w:r w:rsidRPr="00C244C7">
              <w:rPr>
                <w:b/>
              </w:rPr>
              <w:t>Date</w:t>
            </w:r>
          </w:p>
        </w:tc>
        <w:tc>
          <w:tcPr>
            <w:tcW w:w="1985" w:type="dxa"/>
          </w:tcPr>
          <w:p w14:paraId="6AA98D66" w14:textId="77777777" w:rsidR="006909FA" w:rsidRPr="00C244C7" w:rsidRDefault="006909FA" w:rsidP="00C708C3">
            <w:pPr>
              <w:jc w:val="center"/>
              <w:rPr>
                <w:b/>
              </w:rPr>
            </w:pPr>
            <w:r w:rsidRPr="00C244C7">
              <w:rPr>
                <w:b/>
              </w:rPr>
              <w:t>Auteur</w:t>
            </w:r>
          </w:p>
        </w:tc>
        <w:tc>
          <w:tcPr>
            <w:tcW w:w="4819" w:type="dxa"/>
          </w:tcPr>
          <w:p w14:paraId="05A26A5C" w14:textId="77777777" w:rsidR="006909FA" w:rsidRPr="00C244C7" w:rsidRDefault="006909FA" w:rsidP="00C708C3">
            <w:pPr>
              <w:jc w:val="center"/>
              <w:rPr>
                <w:b/>
              </w:rPr>
            </w:pPr>
            <w:r w:rsidRPr="00C244C7">
              <w:rPr>
                <w:b/>
              </w:rPr>
              <w:t>Description</w:t>
            </w:r>
          </w:p>
        </w:tc>
      </w:tr>
      <w:tr w:rsidR="006909FA" w14:paraId="27F5EF7F" w14:textId="77777777" w:rsidTr="00C708C3">
        <w:trPr>
          <w:trHeight w:val="567"/>
        </w:trPr>
        <w:tc>
          <w:tcPr>
            <w:tcW w:w="1276" w:type="dxa"/>
          </w:tcPr>
          <w:p w14:paraId="4C179992" w14:textId="77777777" w:rsidR="006909FA" w:rsidRDefault="006909FA" w:rsidP="00C708C3">
            <w:pPr>
              <w:jc w:val="center"/>
            </w:pPr>
            <w:r>
              <w:t>1</w:t>
            </w:r>
          </w:p>
        </w:tc>
        <w:tc>
          <w:tcPr>
            <w:tcW w:w="2126" w:type="dxa"/>
          </w:tcPr>
          <w:p w14:paraId="406B6635" w14:textId="745520C0" w:rsidR="006909FA" w:rsidRDefault="006909FA" w:rsidP="00C708C3">
            <w:pPr>
              <w:jc w:val="center"/>
            </w:pPr>
            <w:r>
              <w:t>Avril 2023</w:t>
            </w:r>
          </w:p>
        </w:tc>
        <w:tc>
          <w:tcPr>
            <w:tcW w:w="1985" w:type="dxa"/>
          </w:tcPr>
          <w:p w14:paraId="733CD5DE" w14:textId="3F4CACD9" w:rsidR="006909FA" w:rsidRDefault="006909FA" w:rsidP="00C708C3">
            <w:pPr>
              <w:jc w:val="center"/>
            </w:pPr>
            <w:r>
              <w:t>GND</w:t>
            </w:r>
          </w:p>
        </w:tc>
        <w:tc>
          <w:tcPr>
            <w:tcW w:w="4819" w:type="dxa"/>
          </w:tcPr>
          <w:p w14:paraId="7FE5A4F3" w14:textId="5CC7F5AF" w:rsidR="006909FA" w:rsidRDefault="006909FA" w:rsidP="00C708C3">
            <w:pPr>
              <w:jc w:val="center"/>
            </w:pPr>
            <w:r>
              <w:t>Création de la fiche</w:t>
            </w:r>
            <w:r w:rsidR="00994C3D">
              <w:t xml:space="preserve"> d’après un support de </w:t>
            </w:r>
          </w:p>
        </w:tc>
      </w:tr>
      <w:tr w:rsidR="006909FA" w14:paraId="2C5452D4" w14:textId="77777777" w:rsidTr="00C708C3">
        <w:trPr>
          <w:trHeight w:val="567"/>
        </w:trPr>
        <w:tc>
          <w:tcPr>
            <w:tcW w:w="1276" w:type="dxa"/>
          </w:tcPr>
          <w:p w14:paraId="20F1A04C" w14:textId="77777777" w:rsidR="006909FA" w:rsidRDefault="006909FA" w:rsidP="00C708C3">
            <w:pPr>
              <w:jc w:val="center"/>
            </w:pPr>
            <w:r>
              <w:t>2</w:t>
            </w:r>
          </w:p>
        </w:tc>
        <w:tc>
          <w:tcPr>
            <w:tcW w:w="2126" w:type="dxa"/>
          </w:tcPr>
          <w:p w14:paraId="709F502F" w14:textId="63EB552A" w:rsidR="006909FA" w:rsidRDefault="004F55DC" w:rsidP="00C708C3">
            <w:pPr>
              <w:jc w:val="center"/>
            </w:pPr>
            <w:r>
              <w:t>Juin</w:t>
            </w:r>
            <w:r w:rsidR="006909FA">
              <w:t xml:space="preserve"> 2023</w:t>
            </w:r>
          </w:p>
        </w:tc>
        <w:tc>
          <w:tcPr>
            <w:tcW w:w="1985" w:type="dxa"/>
          </w:tcPr>
          <w:p w14:paraId="2AD40D57" w14:textId="20DC5615" w:rsidR="006909FA" w:rsidRDefault="006909FA" w:rsidP="00C708C3">
            <w:pPr>
              <w:jc w:val="center"/>
            </w:pPr>
            <w:r>
              <w:t>JBL</w:t>
            </w:r>
            <w:r w:rsidR="004F55DC">
              <w:t xml:space="preserve"> / GND / QC</w:t>
            </w:r>
          </w:p>
        </w:tc>
        <w:tc>
          <w:tcPr>
            <w:tcW w:w="4819" w:type="dxa"/>
          </w:tcPr>
          <w:p w14:paraId="24109C99" w14:textId="341D7CD1" w:rsidR="006909FA" w:rsidRDefault="006909FA" w:rsidP="00C708C3">
            <w:pPr>
              <w:jc w:val="center"/>
            </w:pPr>
            <w:r>
              <w:t>Relecture et corrections</w:t>
            </w:r>
          </w:p>
        </w:tc>
      </w:tr>
      <w:tr w:rsidR="006909FA" w14:paraId="45F26FB0" w14:textId="77777777" w:rsidTr="00C708C3">
        <w:trPr>
          <w:trHeight w:val="567"/>
        </w:trPr>
        <w:tc>
          <w:tcPr>
            <w:tcW w:w="1276" w:type="dxa"/>
          </w:tcPr>
          <w:p w14:paraId="39FA602A" w14:textId="77777777" w:rsidR="006909FA" w:rsidRDefault="006909FA" w:rsidP="00C708C3">
            <w:pPr>
              <w:jc w:val="center"/>
            </w:pPr>
          </w:p>
        </w:tc>
        <w:tc>
          <w:tcPr>
            <w:tcW w:w="2126" w:type="dxa"/>
          </w:tcPr>
          <w:p w14:paraId="5547FA3B" w14:textId="77777777" w:rsidR="006909FA" w:rsidRDefault="006909FA" w:rsidP="00C708C3">
            <w:pPr>
              <w:jc w:val="center"/>
            </w:pPr>
          </w:p>
        </w:tc>
        <w:tc>
          <w:tcPr>
            <w:tcW w:w="1985" w:type="dxa"/>
          </w:tcPr>
          <w:p w14:paraId="45579482" w14:textId="77777777" w:rsidR="006909FA" w:rsidRDefault="006909FA" w:rsidP="00C708C3">
            <w:pPr>
              <w:jc w:val="center"/>
            </w:pPr>
          </w:p>
        </w:tc>
        <w:tc>
          <w:tcPr>
            <w:tcW w:w="4819" w:type="dxa"/>
          </w:tcPr>
          <w:p w14:paraId="4BE9085B" w14:textId="77777777" w:rsidR="006909FA" w:rsidRDefault="006909FA" w:rsidP="00C708C3">
            <w:pPr>
              <w:jc w:val="center"/>
            </w:pPr>
          </w:p>
        </w:tc>
      </w:tr>
      <w:tr w:rsidR="006909FA" w14:paraId="566F0DA5" w14:textId="77777777" w:rsidTr="00C708C3">
        <w:trPr>
          <w:trHeight w:val="567"/>
        </w:trPr>
        <w:tc>
          <w:tcPr>
            <w:tcW w:w="1276" w:type="dxa"/>
          </w:tcPr>
          <w:p w14:paraId="00B38A9C" w14:textId="77777777" w:rsidR="006909FA" w:rsidRDefault="006909FA" w:rsidP="00C708C3">
            <w:pPr>
              <w:jc w:val="center"/>
            </w:pPr>
          </w:p>
        </w:tc>
        <w:tc>
          <w:tcPr>
            <w:tcW w:w="2126" w:type="dxa"/>
          </w:tcPr>
          <w:p w14:paraId="02D923B8" w14:textId="77777777" w:rsidR="006909FA" w:rsidRDefault="006909FA" w:rsidP="00C708C3">
            <w:pPr>
              <w:jc w:val="center"/>
            </w:pPr>
          </w:p>
        </w:tc>
        <w:tc>
          <w:tcPr>
            <w:tcW w:w="1985" w:type="dxa"/>
          </w:tcPr>
          <w:p w14:paraId="5F3C014A" w14:textId="77777777" w:rsidR="006909FA" w:rsidRDefault="006909FA" w:rsidP="00C708C3">
            <w:pPr>
              <w:jc w:val="center"/>
            </w:pPr>
          </w:p>
        </w:tc>
        <w:tc>
          <w:tcPr>
            <w:tcW w:w="4819" w:type="dxa"/>
          </w:tcPr>
          <w:p w14:paraId="1C0A691C" w14:textId="77777777" w:rsidR="006909FA" w:rsidRDefault="006909FA" w:rsidP="00C708C3">
            <w:pPr>
              <w:jc w:val="center"/>
            </w:pPr>
          </w:p>
        </w:tc>
      </w:tr>
      <w:tr w:rsidR="006909FA" w14:paraId="0F0F96D6" w14:textId="77777777" w:rsidTr="00C708C3">
        <w:trPr>
          <w:trHeight w:val="567"/>
        </w:trPr>
        <w:tc>
          <w:tcPr>
            <w:tcW w:w="1276" w:type="dxa"/>
          </w:tcPr>
          <w:p w14:paraId="7D6B4ECD" w14:textId="77777777" w:rsidR="006909FA" w:rsidRDefault="006909FA" w:rsidP="00C708C3">
            <w:pPr>
              <w:jc w:val="center"/>
            </w:pPr>
          </w:p>
        </w:tc>
        <w:tc>
          <w:tcPr>
            <w:tcW w:w="2126" w:type="dxa"/>
          </w:tcPr>
          <w:p w14:paraId="18BB02D7" w14:textId="77777777" w:rsidR="006909FA" w:rsidRDefault="006909FA" w:rsidP="00C708C3">
            <w:pPr>
              <w:jc w:val="center"/>
            </w:pPr>
          </w:p>
        </w:tc>
        <w:tc>
          <w:tcPr>
            <w:tcW w:w="1985" w:type="dxa"/>
          </w:tcPr>
          <w:p w14:paraId="5968A907" w14:textId="77777777" w:rsidR="006909FA" w:rsidRDefault="006909FA" w:rsidP="00C708C3">
            <w:pPr>
              <w:jc w:val="center"/>
            </w:pPr>
          </w:p>
        </w:tc>
        <w:tc>
          <w:tcPr>
            <w:tcW w:w="4819" w:type="dxa"/>
          </w:tcPr>
          <w:p w14:paraId="1F2950DB" w14:textId="77777777" w:rsidR="006909FA" w:rsidRDefault="006909FA" w:rsidP="00C708C3">
            <w:pPr>
              <w:jc w:val="center"/>
            </w:pPr>
          </w:p>
        </w:tc>
      </w:tr>
    </w:tbl>
    <w:p w14:paraId="37C5066D" w14:textId="1C94422A" w:rsidR="006909FA" w:rsidRDefault="006909FA" w:rsidP="008D1084">
      <w:pPr>
        <w:jc w:val="center"/>
        <w:rPr>
          <w:noProof/>
        </w:rPr>
      </w:pPr>
    </w:p>
    <w:p w14:paraId="7EBB126E" w14:textId="69BF099C" w:rsidR="006909FA" w:rsidRDefault="006909FA" w:rsidP="008D1084">
      <w:pPr>
        <w:jc w:val="center"/>
        <w:rPr>
          <w:noProof/>
        </w:rPr>
      </w:pPr>
    </w:p>
    <w:p w14:paraId="60E0850E" w14:textId="205D4CB2" w:rsidR="006909FA" w:rsidRDefault="006909FA" w:rsidP="008D1084">
      <w:pPr>
        <w:jc w:val="center"/>
        <w:rPr>
          <w:noProof/>
        </w:rPr>
      </w:pPr>
    </w:p>
    <w:p w14:paraId="3653FDA4" w14:textId="4F36402A" w:rsidR="006909FA" w:rsidRDefault="006909FA" w:rsidP="008D1084">
      <w:pPr>
        <w:jc w:val="center"/>
        <w:rPr>
          <w:noProof/>
        </w:rPr>
      </w:pPr>
    </w:p>
    <w:p w14:paraId="6F485EF3" w14:textId="466F8C5C" w:rsidR="006909FA" w:rsidRDefault="006909FA" w:rsidP="008D1084">
      <w:pPr>
        <w:jc w:val="center"/>
        <w:rPr>
          <w:noProof/>
        </w:rPr>
      </w:pPr>
    </w:p>
    <w:p w14:paraId="21807F01" w14:textId="77777777" w:rsidR="006909FA" w:rsidRDefault="006909FA">
      <w:pPr>
        <w:rPr>
          <w:noProof/>
        </w:rPr>
      </w:pPr>
    </w:p>
    <w:p w14:paraId="2FF4ED9D" w14:textId="32AC9297" w:rsidR="006909FA" w:rsidRDefault="006909FA">
      <w:pPr>
        <w:rPr>
          <w:b/>
        </w:rPr>
      </w:pPr>
      <w:r>
        <w:rPr>
          <w:b/>
        </w:rPr>
        <w:br w:type="page"/>
      </w:r>
    </w:p>
    <w:p w14:paraId="39D5C753" w14:textId="70E069A1" w:rsidR="006909FA" w:rsidRDefault="006909FA">
      <w:pPr>
        <w:rPr>
          <w:b/>
        </w:rPr>
      </w:pPr>
    </w:p>
    <w:p w14:paraId="47924639" w14:textId="50D25432" w:rsidR="004C00A8" w:rsidRPr="004C00A8" w:rsidRDefault="00342CDC" w:rsidP="00412B14">
      <w:pPr>
        <w:jc w:val="both"/>
        <w:rPr>
          <w:i/>
        </w:rPr>
      </w:pPr>
      <w:r w:rsidRPr="00EB154A">
        <w:rPr>
          <w:b/>
        </w:rPr>
        <w:t>DEFINITION :</w:t>
      </w:r>
      <w:r>
        <w:t xml:space="preserve"> </w:t>
      </w:r>
      <w:r w:rsidR="004C00A8" w:rsidRPr="004C00A8">
        <w:rPr>
          <w:i/>
        </w:rPr>
        <w:t xml:space="preserve">Le désherbage consiste à </w:t>
      </w:r>
      <w:r w:rsidR="004C00A8" w:rsidRPr="004C00A8">
        <w:rPr>
          <w:b/>
          <w:bCs/>
          <w:i/>
        </w:rPr>
        <w:t>retirer des rayonnages en magasin ou en libre-accès les documents qui ne peuvent plus être proposés au public.</w:t>
      </w:r>
      <w:r w:rsidR="004C00A8" w:rsidRPr="004C00A8">
        <w:rPr>
          <w:i/>
        </w:rPr>
        <w:t xml:space="preserve"> On parle également d’élimination, d’élagage, de retrait des documents, ou de révision, de réévaluation, de requalification des collections.</w:t>
      </w:r>
    </w:p>
    <w:p w14:paraId="519CC6B5" w14:textId="77777777" w:rsidR="004C00A8" w:rsidRPr="004C00A8" w:rsidRDefault="004C00A8" w:rsidP="004C00A8">
      <w:pPr>
        <w:jc w:val="both"/>
        <w:rPr>
          <w:i/>
        </w:rPr>
      </w:pPr>
      <w:r w:rsidRPr="004C00A8">
        <w:rPr>
          <w:i/>
        </w:rPr>
        <w:t>Ses objectifs sont multiples :</w:t>
      </w:r>
    </w:p>
    <w:p w14:paraId="067FEAF8" w14:textId="77777777" w:rsidR="0038417F" w:rsidRPr="004C00A8" w:rsidRDefault="002F53D3" w:rsidP="004C00A8">
      <w:pPr>
        <w:numPr>
          <w:ilvl w:val="0"/>
          <w:numId w:val="36"/>
        </w:numPr>
        <w:jc w:val="both"/>
        <w:rPr>
          <w:i/>
        </w:rPr>
      </w:pPr>
      <w:r w:rsidRPr="004C00A8">
        <w:rPr>
          <w:b/>
          <w:bCs/>
          <w:i/>
        </w:rPr>
        <w:t xml:space="preserve">Enlever des documents qui n’ont plus leur place </w:t>
      </w:r>
      <w:r w:rsidRPr="004C00A8">
        <w:rPr>
          <w:i/>
        </w:rPr>
        <w:t>des collections</w:t>
      </w:r>
    </w:p>
    <w:p w14:paraId="7465DE11" w14:textId="78290D1B" w:rsidR="0038417F" w:rsidRPr="004C00A8" w:rsidRDefault="002F53D3" w:rsidP="004C00A8">
      <w:pPr>
        <w:numPr>
          <w:ilvl w:val="0"/>
          <w:numId w:val="36"/>
        </w:numPr>
        <w:jc w:val="both"/>
        <w:rPr>
          <w:i/>
        </w:rPr>
      </w:pPr>
      <w:r w:rsidRPr="004C00A8">
        <w:rPr>
          <w:b/>
          <w:bCs/>
          <w:i/>
        </w:rPr>
        <w:t>Aérer les rayonnages</w:t>
      </w:r>
      <w:r w:rsidRPr="004C00A8">
        <w:rPr>
          <w:i/>
        </w:rPr>
        <w:t xml:space="preserve">, pour valoriser des documents </w:t>
      </w:r>
      <w:r w:rsidR="004D7577">
        <w:rPr>
          <w:i/>
        </w:rPr>
        <w:t>« </w:t>
      </w:r>
      <w:r w:rsidR="004D7577" w:rsidRPr="004C00A8">
        <w:rPr>
          <w:i/>
        </w:rPr>
        <w:t>non-noyés</w:t>
      </w:r>
      <w:r w:rsidRPr="004C00A8">
        <w:rPr>
          <w:i/>
        </w:rPr>
        <w:t xml:space="preserve"> dans la masse » ou pour faciliter l’accès et le choix pour l’usager</w:t>
      </w:r>
    </w:p>
    <w:p w14:paraId="0305384D" w14:textId="77777777" w:rsidR="0038417F" w:rsidRPr="004C00A8" w:rsidRDefault="002F53D3" w:rsidP="004C00A8">
      <w:pPr>
        <w:numPr>
          <w:ilvl w:val="0"/>
          <w:numId w:val="36"/>
        </w:numPr>
        <w:jc w:val="both"/>
        <w:rPr>
          <w:i/>
        </w:rPr>
      </w:pPr>
      <w:r w:rsidRPr="004C00A8">
        <w:rPr>
          <w:b/>
          <w:bCs/>
          <w:i/>
        </w:rPr>
        <w:t>Rendre les collections actuelles et plus attractives</w:t>
      </w:r>
    </w:p>
    <w:p w14:paraId="7A4D9AD7" w14:textId="7356C3B3" w:rsidR="0038417F" w:rsidRPr="004C00A8" w:rsidRDefault="00412B14" w:rsidP="004C00A8">
      <w:pPr>
        <w:numPr>
          <w:ilvl w:val="0"/>
          <w:numId w:val="36"/>
        </w:numPr>
        <w:jc w:val="both"/>
        <w:rPr>
          <w:i/>
        </w:rPr>
      </w:pPr>
      <w:r w:rsidRPr="004C00A8">
        <w:rPr>
          <w:b/>
          <w:bCs/>
          <w:i/>
        </w:rPr>
        <w:t>Évaluer</w:t>
      </w:r>
      <w:r w:rsidR="002F53D3" w:rsidRPr="004C00A8">
        <w:rPr>
          <w:b/>
          <w:bCs/>
          <w:i/>
        </w:rPr>
        <w:t xml:space="preserve"> ses fonds</w:t>
      </w:r>
      <w:r w:rsidR="002F53D3" w:rsidRPr="004C00A8">
        <w:rPr>
          <w:i/>
        </w:rPr>
        <w:t>, leurs pertinences et leurs intérêts.</w:t>
      </w:r>
    </w:p>
    <w:p w14:paraId="0E3A2525" w14:textId="0F7FAE7D" w:rsidR="009F3AE5" w:rsidRDefault="00412B14" w:rsidP="004C00A8">
      <w:pPr>
        <w:jc w:val="both"/>
        <w:rPr>
          <w:i/>
        </w:rPr>
      </w:pPr>
      <w:r>
        <w:rPr>
          <w:noProof/>
          <w:color w:val="000000" w:themeColor="text1"/>
        </w:rPr>
        <w:drawing>
          <wp:anchor distT="0" distB="0" distL="114300" distR="114300" simplePos="0" relativeHeight="251666432" behindDoc="1" locked="0" layoutInCell="1" allowOverlap="1" wp14:anchorId="16807E97" wp14:editId="06D7D8B7">
            <wp:simplePos x="0" y="0"/>
            <wp:positionH relativeFrom="margin">
              <wp:align>center</wp:align>
            </wp:positionH>
            <wp:positionV relativeFrom="paragraph">
              <wp:posOffset>360680</wp:posOffset>
            </wp:positionV>
            <wp:extent cx="6822440" cy="5221605"/>
            <wp:effectExtent l="0" t="0" r="0" b="0"/>
            <wp:wrapTight wrapText="bothSides">
              <wp:wrapPolygon edited="0">
                <wp:start x="0" y="0"/>
                <wp:lineTo x="0" y="21513"/>
                <wp:lineTo x="21532" y="21513"/>
                <wp:lineTo x="21532" y="0"/>
                <wp:lineTo x="0" y="0"/>
              </wp:wrapPolygon>
            </wp:wrapTight>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22440" cy="52216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C00A8" w:rsidRPr="004C00A8">
        <w:rPr>
          <w:i/>
        </w:rPr>
        <w:t>=&gt; Le désherbage rentre donc dans le circuit du document et permet de vérifier l’adéquation des documents avec les besoins de vos usagers.</w:t>
      </w:r>
    </w:p>
    <w:p w14:paraId="67AFAA5F" w14:textId="10B51F55" w:rsidR="004C00A8" w:rsidRDefault="004C00A8" w:rsidP="004C00A8">
      <w:pPr>
        <w:jc w:val="both"/>
        <w:rPr>
          <w:i/>
        </w:rPr>
      </w:pPr>
    </w:p>
    <w:p w14:paraId="5927E59D" w14:textId="1277D9A0" w:rsidR="004C00A8" w:rsidRDefault="004C00A8" w:rsidP="004C00A8">
      <w:pPr>
        <w:jc w:val="center"/>
        <w:rPr>
          <w:color w:val="000000" w:themeColor="text1"/>
        </w:rPr>
      </w:pPr>
    </w:p>
    <w:p w14:paraId="6AA08F79" w14:textId="1BA786C7" w:rsidR="00342CDC" w:rsidRPr="00342CDC" w:rsidRDefault="00342CDC" w:rsidP="00342CDC">
      <w:pPr>
        <w:pStyle w:val="Paragraphedeliste"/>
        <w:jc w:val="both"/>
        <w:rPr>
          <w:color w:val="000000" w:themeColor="text1"/>
        </w:rPr>
      </w:pPr>
    </w:p>
    <w:p w14:paraId="2CAD1430" w14:textId="77777777" w:rsidR="00555437" w:rsidRPr="00E706BC" w:rsidRDefault="00555437" w:rsidP="00555437">
      <w:pPr>
        <w:tabs>
          <w:tab w:val="center" w:pos="4536"/>
          <w:tab w:val="right" w:pos="9072"/>
        </w:tabs>
        <w:rPr>
          <w:b/>
          <w:color w:val="000000" w:themeColor="text1"/>
        </w:rPr>
      </w:pPr>
      <w:r>
        <w:rPr>
          <w:b/>
          <w:color w:val="000000" w:themeColor="text1"/>
        </w:rPr>
        <w:lastRenderedPageBreak/>
        <w:tab/>
      </w:r>
      <w:r w:rsidR="004C00A8">
        <w:rPr>
          <w:b/>
          <w:color w:val="000000" w:themeColor="text1"/>
        </w:rPr>
        <w:t>LE DESHERBAGE DANS LA VIE DE LA BIBLIOTHEQUE</w:t>
      </w:r>
      <w:r>
        <w:rPr>
          <w:b/>
          <w:color w:val="000000" w:themeColor="text1"/>
        </w:rPr>
        <w:tab/>
      </w:r>
    </w:p>
    <w:p w14:paraId="06EC3940" w14:textId="77777777" w:rsidR="004C00A8" w:rsidRDefault="004C00A8" w:rsidP="00EB154A">
      <w:pPr>
        <w:pStyle w:val="Paragraphedeliste"/>
        <w:jc w:val="both"/>
        <w:rPr>
          <w:b/>
          <w:color w:val="000000" w:themeColor="text1"/>
          <w:u w:val="single"/>
        </w:rPr>
      </w:pPr>
    </w:p>
    <w:p w14:paraId="2F5D0E7D" w14:textId="77777777" w:rsidR="004C00A8" w:rsidRDefault="004C00A8" w:rsidP="00EB154A">
      <w:pPr>
        <w:pStyle w:val="Paragraphedeliste"/>
        <w:jc w:val="both"/>
        <w:rPr>
          <w:b/>
          <w:color w:val="000000" w:themeColor="text1"/>
          <w:u w:val="single"/>
        </w:rPr>
      </w:pPr>
      <w:r>
        <w:rPr>
          <w:b/>
          <w:color w:val="000000" w:themeColor="text1"/>
          <w:u w:val="single"/>
        </w:rPr>
        <w:t>Le circuit du désherbage en bibliothèque :</w:t>
      </w:r>
    </w:p>
    <w:p w14:paraId="20019AC4" w14:textId="77777777" w:rsidR="004C00A8" w:rsidRDefault="004C00A8" w:rsidP="00EB154A">
      <w:pPr>
        <w:pStyle w:val="Paragraphedeliste"/>
        <w:jc w:val="both"/>
        <w:rPr>
          <w:b/>
          <w:color w:val="000000" w:themeColor="text1"/>
          <w:u w:val="single"/>
        </w:rPr>
      </w:pPr>
    </w:p>
    <w:p w14:paraId="789B245F" w14:textId="7BBD4E9F" w:rsidR="004C00A8" w:rsidRPr="004C00A8" w:rsidRDefault="000922EE" w:rsidP="004C00A8">
      <w:pPr>
        <w:pStyle w:val="Paragraphedeliste"/>
        <w:jc w:val="both"/>
        <w:rPr>
          <w:b/>
          <w:color w:val="000000" w:themeColor="text1"/>
          <w:u w:val="single"/>
        </w:rPr>
      </w:pPr>
      <w:r>
        <w:rPr>
          <w:b/>
          <w:noProof/>
          <w:color w:val="000000" w:themeColor="text1"/>
          <w:u w:val="single"/>
        </w:rPr>
        <w:drawing>
          <wp:inline distT="0" distB="0" distL="0" distR="0" wp14:anchorId="3DA2B69C" wp14:editId="154E6675">
            <wp:extent cx="4572000" cy="4206240"/>
            <wp:effectExtent l="0" t="0" r="0" b="381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0" cy="4206240"/>
                    </a:xfrm>
                    <a:prstGeom prst="rect">
                      <a:avLst/>
                    </a:prstGeom>
                    <a:noFill/>
                    <a:ln>
                      <a:noFill/>
                    </a:ln>
                  </pic:spPr>
                </pic:pic>
              </a:graphicData>
            </a:graphic>
          </wp:inline>
        </w:drawing>
      </w:r>
    </w:p>
    <w:p w14:paraId="72CF422D" w14:textId="77777777" w:rsidR="004C00A8" w:rsidRDefault="004C00A8" w:rsidP="00EB154A">
      <w:pPr>
        <w:pStyle w:val="Paragraphedeliste"/>
        <w:jc w:val="both"/>
        <w:rPr>
          <w:b/>
          <w:color w:val="000000" w:themeColor="text1"/>
          <w:u w:val="single"/>
        </w:rPr>
      </w:pPr>
    </w:p>
    <w:p w14:paraId="142AA752" w14:textId="77777777" w:rsidR="004C00A8" w:rsidRDefault="004C00A8" w:rsidP="00EB154A">
      <w:pPr>
        <w:pStyle w:val="Paragraphedeliste"/>
        <w:jc w:val="both"/>
        <w:rPr>
          <w:b/>
          <w:color w:val="000000" w:themeColor="text1"/>
          <w:u w:val="single"/>
        </w:rPr>
      </w:pPr>
    </w:p>
    <w:p w14:paraId="4361A8B7" w14:textId="77777777" w:rsidR="004C00A8" w:rsidRDefault="004C00A8" w:rsidP="00EB154A">
      <w:pPr>
        <w:pStyle w:val="Paragraphedeliste"/>
        <w:jc w:val="both"/>
        <w:rPr>
          <w:b/>
          <w:color w:val="000000" w:themeColor="text1"/>
          <w:u w:val="single"/>
        </w:rPr>
      </w:pPr>
      <w:r>
        <w:rPr>
          <w:b/>
          <w:color w:val="000000" w:themeColor="text1"/>
          <w:u w:val="single"/>
        </w:rPr>
        <w:t>Quand désherber :</w:t>
      </w:r>
    </w:p>
    <w:p w14:paraId="1492499A" w14:textId="77777777" w:rsidR="004C00A8" w:rsidRDefault="004C00A8" w:rsidP="004C00A8">
      <w:pPr>
        <w:pStyle w:val="Paragraphedeliste"/>
        <w:rPr>
          <w:b/>
          <w:color w:val="000000" w:themeColor="text1"/>
          <w:u w:val="single"/>
        </w:rPr>
      </w:pPr>
    </w:p>
    <w:p w14:paraId="4B1E599C" w14:textId="3A0D1870" w:rsidR="004C00A8" w:rsidRDefault="004C00A8" w:rsidP="004C00A8">
      <w:pPr>
        <w:pStyle w:val="Paragraphedeliste"/>
        <w:jc w:val="both"/>
        <w:rPr>
          <w:color w:val="000000" w:themeColor="text1"/>
        </w:rPr>
      </w:pPr>
      <w:r w:rsidRPr="004C00A8">
        <w:rPr>
          <w:color w:val="000000" w:themeColor="text1"/>
        </w:rPr>
        <w:t>Le désherbage est une opération qui doit être faite fréquemment afin de permettre l’attractivité des collections.</w:t>
      </w:r>
      <w:r w:rsidR="004D7577">
        <w:rPr>
          <w:color w:val="000000" w:themeColor="text1"/>
        </w:rPr>
        <w:t xml:space="preserve"> Ne pas remettre en rayon des documents rendus </w:t>
      </w:r>
      <w:r w:rsidR="002F79D7">
        <w:rPr>
          <w:color w:val="000000" w:themeColor="text1"/>
        </w:rPr>
        <w:t>abîmés</w:t>
      </w:r>
      <w:r w:rsidR="004D7577">
        <w:rPr>
          <w:color w:val="000000" w:themeColor="text1"/>
        </w:rPr>
        <w:t xml:space="preserve"> lors des permanences de prêts. </w:t>
      </w:r>
      <w:r w:rsidRPr="004C00A8">
        <w:rPr>
          <w:color w:val="000000" w:themeColor="text1"/>
        </w:rPr>
        <w:t>Cependant, des moments de la vie d’une bibliothèque peuvent justifier un désherbage :</w:t>
      </w:r>
    </w:p>
    <w:p w14:paraId="66608625" w14:textId="77777777" w:rsidR="004C00A8" w:rsidRPr="004C00A8" w:rsidRDefault="004C00A8" w:rsidP="004C00A8">
      <w:pPr>
        <w:pStyle w:val="Paragraphedeliste"/>
        <w:jc w:val="both"/>
        <w:rPr>
          <w:color w:val="000000" w:themeColor="text1"/>
        </w:rPr>
      </w:pPr>
    </w:p>
    <w:p w14:paraId="2007166E" w14:textId="5314F487" w:rsidR="0038417F" w:rsidRDefault="002F53D3" w:rsidP="004C00A8">
      <w:pPr>
        <w:pStyle w:val="Paragraphedeliste"/>
        <w:numPr>
          <w:ilvl w:val="0"/>
          <w:numId w:val="37"/>
        </w:numPr>
        <w:jc w:val="both"/>
        <w:rPr>
          <w:color w:val="000000" w:themeColor="text1"/>
        </w:rPr>
      </w:pPr>
      <w:r w:rsidRPr="004C00A8">
        <w:rPr>
          <w:b/>
          <w:bCs/>
          <w:color w:val="000000" w:themeColor="text1"/>
          <w:u w:val="single"/>
        </w:rPr>
        <w:t>Problématiques de rangement :</w:t>
      </w:r>
      <w:r w:rsidRPr="004C00A8">
        <w:rPr>
          <w:bCs/>
          <w:color w:val="000000" w:themeColor="text1"/>
        </w:rPr>
        <w:t xml:space="preserve"> </w:t>
      </w:r>
      <w:r w:rsidRPr="004C00A8">
        <w:rPr>
          <w:color w:val="000000" w:themeColor="text1"/>
        </w:rPr>
        <w:t>Si vos livres sont trop serrés et que vous devez sans cesse décaler les collections</w:t>
      </w:r>
      <w:r w:rsidR="002F79D7">
        <w:rPr>
          <w:color w:val="000000" w:themeColor="text1"/>
        </w:rPr>
        <w:t xml:space="preserve"> ou que vous n’avez pas de place pour mettre les documents en valeur (</w:t>
      </w:r>
      <w:proofErr w:type="spellStart"/>
      <w:r w:rsidR="002F79D7">
        <w:rPr>
          <w:color w:val="000000" w:themeColor="text1"/>
        </w:rPr>
        <w:t>facing</w:t>
      </w:r>
      <w:proofErr w:type="spellEnd"/>
      <w:r w:rsidR="002F79D7">
        <w:rPr>
          <w:color w:val="000000" w:themeColor="text1"/>
        </w:rPr>
        <w:t>)</w:t>
      </w:r>
      <w:r w:rsidRPr="004C00A8">
        <w:rPr>
          <w:color w:val="000000" w:themeColor="text1"/>
        </w:rPr>
        <w:t xml:space="preserve">. Pour rappel, il est conseillé d’avoir des tablettes remplies à 70% pour permettre l’accroissement des collections. </w:t>
      </w:r>
    </w:p>
    <w:p w14:paraId="4AF43D65" w14:textId="77777777" w:rsidR="004C00A8" w:rsidRPr="004C00A8" w:rsidRDefault="004C00A8" w:rsidP="004C00A8">
      <w:pPr>
        <w:pStyle w:val="Paragraphedeliste"/>
        <w:jc w:val="both"/>
        <w:rPr>
          <w:color w:val="000000" w:themeColor="text1"/>
        </w:rPr>
      </w:pPr>
    </w:p>
    <w:p w14:paraId="16E437D1" w14:textId="18609227" w:rsidR="0038417F" w:rsidRDefault="002F53D3" w:rsidP="004C00A8">
      <w:pPr>
        <w:pStyle w:val="Paragraphedeliste"/>
        <w:numPr>
          <w:ilvl w:val="0"/>
          <w:numId w:val="37"/>
        </w:numPr>
        <w:jc w:val="both"/>
        <w:rPr>
          <w:color w:val="000000" w:themeColor="text1"/>
        </w:rPr>
      </w:pPr>
      <w:r w:rsidRPr="004C00A8">
        <w:rPr>
          <w:b/>
          <w:bCs/>
          <w:color w:val="000000" w:themeColor="text1"/>
          <w:u w:val="single"/>
        </w:rPr>
        <w:t>Déménagement des collections :</w:t>
      </w:r>
      <w:r w:rsidRPr="004C00A8">
        <w:rPr>
          <w:bCs/>
          <w:color w:val="000000" w:themeColor="text1"/>
        </w:rPr>
        <w:t xml:space="preserve"> </w:t>
      </w:r>
      <w:r w:rsidRPr="004C00A8">
        <w:rPr>
          <w:color w:val="000000" w:themeColor="text1"/>
        </w:rPr>
        <w:t>Si vous devez déménager vos collections (création d’un nouvel espace, changement de locaux pour la bibliothèque…) et que vous savez que des documents sont à désherber, afin de réduire le nombre de livres transportés.</w:t>
      </w:r>
    </w:p>
    <w:p w14:paraId="4BD39A70" w14:textId="77777777" w:rsidR="00412B14" w:rsidRPr="00412B14" w:rsidRDefault="00412B14" w:rsidP="00412B14">
      <w:pPr>
        <w:jc w:val="both"/>
        <w:rPr>
          <w:color w:val="000000" w:themeColor="text1"/>
        </w:rPr>
      </w:pPr>
    </w:p>
    <w:p w14:paraId="4C3E0486" w14:textId="71D8772B" w:rsidR="0038417F" w:rsidRDefault="002F53D3" w:rsidP="004C00A8">
      <w:pPr>
        <w:pStyle w:val="Paragraphedeliste"/>
        <w:numPr>
          <w:ilvl w:val="0"/>
          <w:numId w:val="37"/>
        </w:numPr>
        <w:jc w:val="both"/>
        <w:rPr>
          <w:color w:val="000000" w:themeColor="text1"/>
        </w:rPr>
      </w:pPr>
      <w:r w:rsidRPr="004C00A8">
        <w:rPr>
          <w:b/>
          <w:bCs/>
          <w:color w:val="000000" w:themeColor="text1"/>
          <w:u w:val="single"/>
        </w:rPr>
        <w:t>Opération de récolement :</w:t>
      </w:r>
      <w:r w:rsidRPr="004C00A8">
        <w:rPr>
          <w:bCs/>
          <w:color w:val="000000" w:themeColor="text1"/>
        </w:rPr>
        <w:t xml:space="preserve"> </w:t>
      </w:r>
      <w:r w:rsidRPr="004C00A8">
        <w:rPr>
          <w:color w:val="000000" w:themeColor="text1"/>
        </w:rPr>
        <w:t>Le récolement permet de comparer les données du catalogue de la bibliothèque avec les documents effectivement présents dans les rayons de la bibliothèque. Un désherbage en amont permet de diminuer le nombre de documents à traiter</w:t>
      </w:r>
      <w:r w:rsidR="00412B14">
        <w:rPr>
          <w:color w:val="000000" w:themeColor="text1"/>
        </w:rPr>
        <w:t>.</w:t>
      </w:r>
    </w:p>
    <w:p w14:paraId="024059FB" w14:textId="77777777" w:rsidR="004C00A8" w:rsidRPr="004C00A8" w:rsidRDefault="004C00A8" w:rsidP="004C00A8">
      <w:pPr>
        <w:pStyle w:val="Paragraphedeliste"/>
        <w:jc w:val="both"/>
        <w:rPr>
          <w:color w:val="000000" w:themeColor="text1"/>
        </w:rPr>
      </w:pPr>
    </w:p>
    <w:p w14:paraId="79C8A8BA" w14:textId="77777777" w:rsidR="0038417F" w:rsidRDefault="002F53D3" w:rsidP="004C00A8">
      <w:pPr>
        <w:pStyle w:val="Paragraphedeliste"/>
        <w:numPr>
          <w:ilvl w:val="0"/>
          <w:numId w:val="37"/>
        </w:numPr>
        <w:jc w:val="both"/>
        <w:rPr>
          <w:color w:val="000000" w:themeColor="text1"/>
        </w:rPr>
      </w:pPr>
      <w:r w:rsidRPr="004C00A8">
        <w:rPr>
          <w:b/>
          <w:bCs/>
          <w:color w:val="000000" w:themeColor="text1"/>
          <w:u w:val="single"/>
        </w:rPr>
        <w:lastRenderedPageBreak/>
        <w:t>Changement de SIGB :</w:t>
      </w:r>
      <w:r w:rsidRPr="004C00A8">
        <w:rPr>
          <w:bCs/>
          <w:color w:val="000000" w:themeColor="text1"/>
        </w:rPr>
        <w:t xml:space="preserve"> </w:t>
      </w:r>
      <w:r w:rsidRPr="004C00A8">
        <w:rPr>
          <w:color w:val="000000" w:themeColor="text1"/>
        </w:rPr>
        <w:t xml:space="preserve">Comme pour le récolement, un désherbage en amont d’un changement de logiciel permet un transfert de moins de notices et de repartir sur une base « saine ». </w:t>
      </w:r>
    </w:p>
    <w:p w14:paraId="21FDF0C5" w14:textId="77777777" w:rsidR="004C00A8" w:rsidRPr="004C00A8" w:rsidRDefault="004C00A8" w:rsidP="004C00A8">
      <w:pPr>
        <w:pStyle w:val="Paragraphedeliste"/>
        <w:rPr>
          <w:color w:val="000000" w:themeColor="text1"/>
        </w:rPr>
      </w:pPr>
    </w:p>
    <w:p w14:paraId="260A7016" w14:textId="77777777" w:rsidR="004C00A8" w:rsidRPr="004C00A8" w:rsidRDefault="004C00A8" w:rsidP="004C00A8">
      <w:pPr>
        <w:pStyle w:val="Paragraphedeliste"/>
        <w:jc w:val="both"/>
        <w:rPr>
          <w:color w:val="000000" w:themeColor="text1"/>
        </w:rPr>
      </w:pPr>
    </w:p>
    <w:p w14:paraId="797AD082" w14:textId="77777777" w:rsidR="0038417F" w:rsidRDefault="002F53D3" w:rsidP="004C00A8">
      <w:pPr>
        <w:pStyle w:val="Paragraphedeliste"/>
        <w:numPr>
          <w:ilvl w:val="0"/>
          <w:numId w:val="37"/>
        </w:numPr>
        <w:jc w:val="both"/>
        <w:rPr>
          <w:color w:val="000000" w:themeColor="text1"/>
        </w:rPr>
      </w:pPr>
      <w:r w:rsidRPr="004C00A8">
        <w:rPr>
          <w:b/>
          <w:bCs/>
          <w:color w:val="000000" w:themeColor="text1"/>
          <w:u w:val="single"/>
        </w:rPr>
        <w:t>Temps de fermetures ou de baisse de public :</w:t>
      </w:r>
      <w:r w:rsidRPr="004C00A8">
        <w:rPr>
          <w:bCs/>
          <w:color w:val="000000" w:themeColor="text1"/>
        </w:rPr>
        <w:t xml:space="preserve"> </w:t>
      </w:r>
      <w:r w:rsidRPr="004C00A8">
        <w:rPr>
          <w:color w:val="000000" w:themeColor="text1"/>
        </w:rPr>
        <w:t>La fermeture d’une bibliothèque ou un temps avec moins d’usagers (comme l’été parfois) peut permettre le travail sur les collections, dont le désherbage, sans gêner le public.</w:t>
      </w:r>
    </w:p>
    <w:p w14:paraId="779E073B" w14:textId="77777777" w:rsidR="004C00A8" w:rsidRDefault="004C00A8" w:rsidP="004C00A8">
      <w:pPr>
        <w:pStyle w:val="Paragraphedeliste"/>
        <w:jc w:val="both"/>
        <w:rPr>
          <w:b/>
          <w:bCs/>
          <w:color w:val="000000" w:themeColor="text1"/>
          <w:u w:val="single"/>
        </w:rPr>
      </w:pPr>
    </w:p>
    <w:p w14:paraId="048853F4" w14:textId="77777777" w:rsidR="004C00A8" w:rsidRDefault="004C00A8" w:rsidP="004C00A8">
      <w:pPr>
        <w:pStyle w:val="Paragraphedeliste"/>
        <w:jc w:val="both"/>
        <w:rPr>
          <w:b/>
          <w:bCs/>
          <w:color w:val="000000" w:themeColor="text1"/>
          <w:u w:val="single"/>
        </w:rPr>
      </w:pPr>
      <w:r>
        <w:rPr>
          <w:b/>
          <w:bCs/>
          <w:color w:val="000000" w:themeColor="text1"/>
          <w:u w:val="single"/>
        </w:rPr>
        <w:t>Les devenirs possibles d’un document désherbé :</w:t>
      </w:r>
    </w:p>
    <w:p w14:paraId="7D09724E" w14:textId="77777777" w:rsidR="004C00A8" w:rsidRDefault="004C00A8" w:rsidP="004C00A8">
      <w:pPr>
        <w:pStyle w:val="Paragraphedeliste"/>
        <w:jc w:val="both"/>
        <w:rPr>
          <w:b/>
          <w:bCs/>
          <w:color w:val="000000" w:themeColor="text1"/>
          <w:u w:val="single"/>
        </w:rPr>
      </w:pPr>
    </w:p>
    <w:p w14:paraId="6E732327" w14:textId="77777777" w:rsidR="004C00A8" w:rsidRDefault="00CC3B08" w:rsidP="00EB154A">
      <w:pPr>
        <w:pStyle w:val="Paragraphedeliste"/>
        <w:jc w:val="both"/>
        <w:rPr>
          <w:b/>
          <w:color w:val="000000" w:themeColor="text1"/>
          <w:u w:val="single"/>
        </w:rPr>
      </w:pPr>
      <w:r>
        <w:rPr>
          <w:noProof/>
          <w:color w:val="FF0000"/>
          <w:lang w:eastAsia="fr-FR"/>
        </w:rPr>
        <w:drawing>
          <wp:inline distT="0" distB="0" distL="0" distR="0" wp14:anchorId="2A19B518" wp14:editId="37453163">
            <wp:extent cx="5686425" cy="3586967"/>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03720" cy="3597876"/>
                    </a:xfrm>
                    <a:prstGeom prst="rect">
                      <a:avLst/>
                    </a:prstGeom>
                    <a:noFill/>
                    <a:ln>
                      <a:noFill/>
                    </a:ln>
                  </pic:spPr>
                </pic:pic>
              </a:graphicData>
            </a:graphic>
          </wp:inline>
        </w:drawing>
      </w:r>
    </w:p>
    <w:p w14:paraId="52188315" w14:textId="77777777" w:rsidR="004C00A8" w:rsidRDefault="004C00A8" w:rsidP="004C00A8">
      <w:pPr>
        <w:pStyle w:val="Paragraphedeliste"/>
        <w:jc w:val="both"/>
        <w:rPr>
          <w:b/>
          <w:bCs/>
          <w:color w:val="000000" w:themeColor="text1"/>
          <w:u w:val="single"/>
        </w:rPr>
      </w:pPr>
      <w:r>
        <w:rPr>
          <w:b/>
          <w:bCs/>
          <w:color w:val="000000" w:themeColor="text1"/>
          <w:u w:val="single"/>
        </w:rPr>
        <w:t>Le cadre légal du désherbage en bibliothèque :</w:t>
      </w:r>
    </w:p>
    <w:p w14:paraId="11699679" w14:textId="77777777" w:rsidR="004C00A8" w:rsidRDefault="004C00A8" w:rsidP="004C00A8">
      <w:pPr>
        <w:pStyle w:val="Paragraphedeliste"/>
        <w:jc w:val="both"/>
        <w:rPr>
          <w:b/>
          <w:bCs/>
          <w:color w:val="000000" w:themeColor="text1"/>
          <w:u w:val="single"/>
        </w:rPr>
      </w:pPr>
    </w:p>
    <w:p w14:paraId="1ABE4B45" w14:textId="5BB4FB56" w:rsidR="004C00A8" w:rsidRDefault="004C00A8" w:rsidP="004C00A8">
      <w:pPr>
        <w:pStyle w:val="Paragraphedeliste"/>
        <w:jc w:val="both"/>
        <w:rPr>
          <w:bCs/>
          <w:color w:val="000000" w:themeColor="text1"/>
        </w:rPr>
      </w:pPr>
      <w:r>
        <w:rPr>
          <w:bCs/>
          <w:color w:val="000000" w:themeColor="text1"/>
        </w:rPr>
        <w:t xml:space="preserve">Les documents désherbés sont des documents achetés avec des biens publics. Afin de se protéger et d’acter politiquement du fait qu’ils n’ont plus leur place au sein des rayons de la bibliothèque, l’idéal est d’avoir une délibération du conseil municipal actant du processus. </w:t>
      </w:r>
      <w:r w:rsidR="002F79D7">
        <w:rPr>
          <w:bCs/>
          <w:color w:val="000000" w:themeColor="text1"/>
        </w:rPr>
        <w:t>Cette délibération est à faire une fois pour toute. Il n’est pas nécessaire de faire une délibération à chaque désherbage (</w:t>
      </w:r>
      <w:proofErr w:type="spellStart"/>
      <w:r w:rsidR="002F79D7">
        <w:rPr>
          <w:bCs/>
          <w:color w:val="000000" w:themeColor="text1"/>
        </w:rPr>
        <w:t>cf</w:t>
      </w:r>
      <w:proofErr w:type="spellEnd"/>
      <w:r w:rsidR="002F79D7">
        <w:rPr>
          <w:bCs/>
          <w:color w:val="000000" w:themeColor="text1"/>
        </w:rPr>
        <w:t xml:space="preserve"> modèle en fin de document). </w:t>
      </w:r>
      <w:r>
        <w:rPr>
          <w:bCs/>
          <w:color w:val="000000" w:themeColor="text1"/>
        </w:rPr>
        <w:t xml:space="preserve">Idem, il est pertinent de barrer les codes barre et de tamponner les documents pour montrer leurs changements d’affectation. </w:t>
      </w:r>
    </w:p>
    <w:p w14:paraId="115A4919" w14:textId="77777777" w:rsidR="004C00A8" w:rsidRDefault="004C00A8" w:rsidP="004C00A8">
      <w:pPr>
        <w:pStyle w:val="Paragraphedeliste"/>
        <w:jc w:val="both"/>
        <w:rPr>
          <w:bCs/>
          <w:color w:val="000000" w:themeColor="text1"/>
        </w:rPr>
      </w:pPr>
    </w:p>
    <w:p w14:paraId="4FB2EBF1" w14:textId="77777777" w:rsidR="004C00A8" w:rsidRDefault="004C00A8" w:rsidP="004C00A8">
      <w:pPr>
        <w:pStyle w:val="Paragraphedeliste"/>
        <w:jc w:val="both"/>
        <w:rPr>
          <w:bCs/>
          <w:color w:val="000000" w:themeColor="text1"/>
        </w:rPr>
      </w:pPr>
      <w:r>
        <w:rPr>
          <w:bCs/>
          <w:color w:val="000000" w:themeColor="text1"/>
        </w:rPr>
        <w:t xml:space="preserve">En ce qui concerne les dons, il peut être pertinent de préciser lorsque vous recevez des dons que ceux-ci peuvent être directement désherbés selon la qualité des ouvrages donnés. </w:t>
      </w:r>
    </w:p>
    <w:p w14:paraId="1E126EAB" w14:textId="77777777" w:rsidR="004C00A8" w:rsidRPr="004C00A8" w:rsidRDefault="004C00A8" w:rsidP="004C00A8">
      <w:pPr>
        <w:pStyle w:val="Paragraphedeliste"/>
        <w:jc w:val="both"/>
        <w:rPr>
          <w:b/>
          <w:bCs/>
          <w:color w:val="000000" w:themeColor="text1"/>
          <w:u w:val="single"/>
        </w:rPr>
      </w:pPr>
    </w:p>
    <w:p w14:paraId="442C6219" w14:textId="77777777" w:rsidR="004C00A8" w:rsidRDefault="004C00A8" w:rsidP="004C00A8">
      <w:pPr>
        <w:pStyle w:val="Paragraphedeliste"/>
        <w:jc w:val="both"/>
        <w:rPr>
          <w:b/>
          <w:bCs/>
          <w:color w:val="000000" w:themeColor="text1"/>
          <w:u w:val="single"/>
        </w:rPr>
      </w:pPr>
      <w:r w:rsidRPr="004C00A8">
        <w:rPr>
          <w:b/>
          <w:bCs/>
          <w:color w:val="000000" w:themeColor="text1"/>
          <w:u w:val="single"/>
        </w:rPr>
        <w:t>Les limites du désherbage en bibliothèque :</w:t>
      </w:r>
    </w:p>
    <w:p w14:paraId="75BC39F6" w14:textId="77777777" w:rsidR="004C00A8" w:rsidRDefault="004C00A8" w:rsidP="004C00A8">
      <w:pPr>
        <w:pStyle w:val="Paragraphedeliste"/>
        <w:jc w:val="both"/>
        <w:rPr>
          <w:b/>
          <w:bCs/>
          <w:color w:val="000000" w:themeColor="text1"/>
          <w:u w:val="single"/>
        </w:rPr>
      </w:pPr>
    </w:p>
    <w:p w14:paraId="51088D40" w14:textId="77777777" w:rsidR="0038417F" w:rsidRDefault="002F53D3" w:rsidP="004C00A8">
      <w:pPr>
        <w:pStyle w:val="Paragraphedeliste"/>
        <w:numPr>
          <w:ilvl w:val="0"/>
          <w:numId w:val="40"/>
        </w:numPr>
        <w:jc w:val="both"/>
        <w:rPr>
          <w:bCs/>
          <w:color w:val="000000" w:themeColor="text1"/>
        </w:rPr>
      </w:pPr>
      <w:r w:rsidRPr="004C00A8">
        <w:rPr>
          <w:b/>
          <w:bCs/>
          <w:color w:val="000000" w:themeColor="text1"/>
        </w:rPr>
        <w:t>Le désherbage ne doit pas vider les tablettes de vos bibliothèques</w:t>
      </w:r>
      <w:r w:rsidRPr="004C00A8">
        <w:rPr>
          <w:bCs/>
          <w:color w:val="000000" w:themeColor="text1"/>
        </w:rPr>
        <w:t xml:space="preserve">. Autrement dit, s’il faut </w:t>
      </w:r>
      <w:r w:rsidR="004C00A8" w:rsidRPr="004C00A8">
        <w:rPr>
          <w:bCs/>
          <w:color w:val="000000" w:themeColor="text1"/>
        </w:rPr>
        <w:t>des collections aérées</w:t>
      </w:r>
      <w:r w:rsidRPr="004C00A8">
        <w:rPr>
          <w:bCs/>
          <w:color w:val="000000" w:themeColor="text1"/>
        </w:rPr>
        <w:t>, il ne faut pas non plus des collections vides, qui ne sont pas attractives. Si vos documents sont véritablement candidats au désherbage mais que cela risque de trop appauvrir vos fonds, l’achat d’un autre titre ou du même titre doit être la solution.</w:t>
      </w:r>
    </w:p>
    <w:p w14:paraId="501FA5E4" w14:textId="77777777" w:rsidR="004C00A8" w:rsidRPr="004C00A8" w:rsidRDefault="004C00A8" w:rsidP="004C00A8">
      <w:pPr>
        <w:pStyle w:val="Paragraphedeliste"/>
        <w:jc w:val="both"/>
        <w:rPr>
          <w:bCs/>
          <w:color w:val="000000" w:themeColor="text1"/>
        </w:rPr>
      </w:pPr>
    </w:p>
    <w:p w14:paraId="692C0D44" w14:textId="18A91A1D" w:rsidR="0038417F" w:rsidRPr="004C00A8" w:rsidRDefault="002F53D3" w:rsidP="004C00A8">
      <w:pPr>
        <w:pStyle w:val="Paragraphedeliste"/>
        <w:numPr>
          <w:ilvl w:val="0"/>
          <w:numId w:val="40"/>
        </w:numPr>
        <w:jc w:val="both"/>
        <w:rPr>
          <w:b/>
          <w:bCs/>
          <w:color w:val="000000" w:themeColor="text1"/>
        </w:rPr>
      </w:pPr>
      <w:r w:rsidRPr="004C00A8">
        <w:rPr>
          <w:b/>
          <w:bCs/>
          <w:color w:val="000000" w:themeColor="text1"/>
        </w:rPr>
        <w:t xml:space="preserve">Le désherbage ne doit pas non plus remettre </w:t>
      </w:r>
      <w:r w:rsidR="000922EE">
        <w:rPr>
          <w:b/>
          <w:bCs/>
          <w:color w:val="000000" w:themeColor="text1"/>
        </w:rPr>
        <w:t xml:space="preserve">fondamentalement </w:t>
      </w:r>
      <w:r w:rsidRPr="004C00A8">
        <w:rPr>
          <w:b/>
          <w:bCs/>
          <w:color w:val="000000" w:themeColor="text1"/>
        </w:rPr>
        <w:t xml:space="preserve">en cause les normes des bibliothèques publiques, et notamment les principes de pluralisme et d’encyclopédisme auxquels elles doivent tendre. </w:t>
      </w:r>
    </w:p>
    <w:p w14:paraId="5A05EA0E" w14:textId="77777777" w:rsidR="004C00A8" w:rsidRPr="004C00A8" w:rsidRDefault="004C00A8" w:rsidP="004C00A8">
      <w:pPr>
        <w:pStyle w:val="Paragraphedeliste"/>
        <w:jc w:val="both"/>
        <w:rPr>
          <w:b/>
          <w:bCs/>
          <w:color w:val="000000" w:themeColor="text1"/>
        </w:rPr>
      </w:pPr>
      <w:r w:rsidRPr="004C00A8">
        <w:rPr>
          <w:b/>
          <w:bCs/>
          <w:color w:val="000000" w:themeColor="text1"/>
        </w:rPr>
        <w:lastRenderedPageBreak/>
        <w:tab/>
      </w:r>
    </w:p>
    <w:p w14:paraId="2FF0FAB2" w14:textId="77777777" w:rsidR="004C00A8" w:rsidRPr="004C00A8" w:rsidRDefault="004C00A8" w:rsidP="004C00A8">
      <w:pPr>
        <w:pStyle w:val="Paragraphedeliste"/>
        <w:jc w:val="both"/>
        <w:rPr>
          <w:b/>
          <w:bCs/>
          <w:color w:val="000000" w:themeColor="text1"/>
        </w:rPr>
      </w:pPr>
      <w:r w:rsidRPr="004C00A8">
        <w:rPr>
          <w:b/>
          <w:bCs/>
          <w:color w:val="000000" w:themeColor="text1"/>
        </w:rPr>
        <w:tab/>
        <w:t xml:space="preserve">- ENCYCLOPEDISME : </w:t>
      </w:r>
      <w:r w:rsidRPr="004C00A8">
        <w:rPr>
          <w:bCs/>
          <w:color w:val="000000" w:themeColor="text1"/>
        </w:rPr>
        <w:t>De tout sur tous les sujets.</w:t>
      </w:r>
    </w:p>
    <w:p w14:paraId="4ACE4FD0" w14:textId="77777777" w:rsidR="004C00A8" w:rsidRDefault="004C00A8" w:rsidP="004C00A8">
      <w:pPr>
        <w:pStyle w:val="Paragraphedeliste"/>
        <w:jc w:val="both"/>
        <w:rPr>
          <w:b/>
          <w:bCs/>
          <w:color w:val="000000" w:themeColor="text1"/>
        </w:rPr>
      </w:pPr>
      <w:r w:rsidRPr="004C00A8">
        <w:rPr>
          <w:b/>
          <w:bCs/>
          <w:color w:val="000000" w:themeColor="text1"/>
        </w:rPr>
        <w:tab/>
        <w:t xml:space="preserve">- PLURALISME : </w:t>
      </w:r>
      <w:r w:rsidRPr="004C00A8">
        <w:rPr>
          <w:bCs/>
          <w:color w:val="000000" w:themeColor="text1"/>
        </w:rPr>
        <w:t>Sur un même sujet, plusieurs points de vue et sources.</w:t>
      </w:r>
    </w:p>
    <w:p w14:paraId="67D8AD89" w14:textId="77777777" w:rsidR="004C00A8" w:rsidRPr="004C00A8" w:rsidRDefault="004C00A8" w:rsidP="004C00A8">
      <w:pPr>
        <w:pStyle w:val="Paragraphedeliste"/>
        <w:jc w:val="both"/>
        <w:rPr>
          <w:b/>
          <w:bCs/>
          <w:color w:val="000000" w:themeColor="text1"/>
        </w:rPr>
      </w:pPr>
    </w:p>
    <w:p w14:paraId="7E864BD7" w14:textId="4B540D23" w:rsidR="004C00A8" w:rsidRDefault="000922EE" w:rsidP="00CC3B08">
      <w:pPr>
        <w:pStyle w:val="Paragraphedeliste"/>
        <w:jc w:val="both"/>
        <w:rPr>
          <w:bCs/>
          <w:color w:val="000000" w:themeColor="text1"/>
        </w:rPr>
      </w:pPr>
      <w:r>
        <w:rPr>
          <w:bCs/>
          <w:color w:val="000000" w:themeColor="text1"/>
        </w:rPr>
        <w:t xml:space="preserve">Pour une petite bibliothèque avec peu de budget, il peut cependant être plus pertinent de privilégier des documentaires sur certains sujets pratiques avant de proposer de tout. Mais le désherbage ne doit pas amener à une absence de genre littéraire – plus du tout de </w:t>
      </w:r>
      <w:proofErr w:type="spellStart"/>
      <w:r>
        <w:rPr>
          <w:bCs/>
          <w:color w:val="000000" w:themeColor="text1"/>
        </w:rPr>
        <w:t>BDs</w:t>
      </w:r>
      <w:proofErr w:type="spellEnd"/>
      <w:r>
        <w:rPr>
          <w:bCs/>
          <w:color w:val="000000" w:themeColor="text1"/>
        </w:rPr>
        <w:t xml:space="preserve"> Adultes dans la bibliothèque, ou à une orientation idéologique trop prononcée (proposition d’offre de périodiques uniquement du même bord politique).</w:t>
      </w:r>
    </w:p>
    <w:p w14:paraId="6DEE78C3" w14:textId="709BB012" w:rsidR="000922EE" w:rsidRDefault="000922EE" w:rsidP="00CC3B08">
      <w:pPr>
        <w:pStyle w:val="Paragraphedeliste"/>
        <w:jc w:val="both"/>
        <w:rPr>
          <w:bCs/>
          <w:color w:val="000000" w:themeColor="text1"/>
        </w:rPr>
      </w:pPr>
    </w:p>
    <w:p w14:paraId="1FBE9DA6" w14:textId="77777777" w:rsidR="000922EE" w:rsidRPr="00CC3B08" w:rsidRDefault="000922EE" w:rsidP="00CC3B08">
      <w:pPr>
        <w:pStyle w:val="Paragraphedeliste"/>
        <w:jc w:val="both"/>
        <w:rPr>
          <w:bCs/>
          <w:color w:val="000000" w:themeColor="text1"/>
        </w:rPr>
      </w:pPr>
    </w:p>
    <w:p w14:paraId="0118669A" w14:textId="77777777" w:rsidR="004C00A8" w:rsidRPr="004C00A8" w:rsidRDefault="004C00A8" w:rsidP="004C00A8">
      <w:pPr>
        <w:pStyle w:val="Paragraphedeliste"/>
        <w:jc w:val="both"/>
        <w:rPr>
          <w:bCs/>
          <w:color w:val="000000" w:themeColor="text1"/>
        </w:rPr>
      </w:pPr>
    </w:p>
    <w:p w14:paraId="2024E037" w14:textId="21A1A7C5" w:rsidR="000D58C6" w:rsidRDefault="000D58C6" w:rsidP="00EB154A">
      <w:pPr>
        <w:pStyle w:val="Paragraphedeliste"/>
        <w:jc w:val="both"/>
        <w:rPr>
          <w:color w:val="000000" w:themeColor="text1"/>
        </w:rPr>
      </w:pPr>
    </w:p>
    <w:p w14:paraId="41BA4F49" w14:textId="77777777" w:rsidR="000D58C6" w:rsidRPr="00E706BC" w:rsidRDefault="004C00A8" w:rsidP="00E706BC">
      <w:pPr>
        <w:pStyle w:val="Paragraphedeliste"/>
        <w:jc w:val="center"/>
        <w:rPr>
          <w:b/>
          <w:color w:val="000000" w:themeColor="text1"/>
        </w:rPr>
      </w:pPr>
      <w:r>
        <w:rPr>
          <w:b/>
          <w:color w:val="000000" w:themeColor="text1"/>
        </w:rPr>
        <w:t>LES CRITERES DU DESHERBAGE EN BIBLIOTHEQUE</w:t>
      </w:r>
    </w:p>
    <w:p w14:paraId="2380766E" w14:textId="77777777" w:rsidR="000D58C6" w:rsidRPr="004C00A8" w:rsidRDefault="000D58C6" w:rsidP="004C00A8">
      <w:pPr>
        <w:jc w:val="both"/>
        <w:rPr>
          <w:color w:val="000000" w:themeColor="text1"/>
        </w:rPr>
      </w:pPr>
    </w:p>
    <w:p w14:paraId="124C2019" w14:textId="77777777" w:rsidR="000D58C6" w:rsidRPr="004C00A8" w:rsidRDefault="000D58C6" w:rsidP="000D58C6">
      <w:pPr>
        <w:pStyle w:val="Paragraphedeliste"/>
        <w:jc w:val="both"/>
        <w:rPr>
          <w:b/>
          <w:color w:val="000000" w:themeColor="text1"/>
        </w:rPr>
      </w:pPr>
    </w:p>
    <w:p w14:paraId="0D781329" w14:textId="3E0054DE" w:rsidR="0038417F" w:rsidRPr="004C00A8" w:rsidRDefault="002F53D3" w:rsidP="004C00A8">
      <w:pPr>
        <w:pStyle w:val="Paragraphedeliste"/>
        <w:numPr>
          <w:ilvl w:val="0"/>
          <w:numId w:val="38"/>
        </w:numPr>
        <w:jc w:val="both"/>
        <w:rPr>
          <w:color w:val="000000" w:themeColor="text1"/>
        </w:rPr>
      </w:pPr>
      <w:r w:rsidRPr="004C00A8">
        <w:rPr>
          <w:b/>
          <w:bCs/>
          <w:color w:val="000000" w:themeColor="text1"/>
        </w:rPr>
        <w:t>Critères d’observation en rayon :</w:t>
      </w:r>
      <w:r w:rsidRPr="004C00A8">
        <w:rPr>
          <w:bCs/>
          <w:color w:val="000000" w:themeColor="text1"/>
        </w:rPr>
        <w:t xml:space="preserve"> </w:t>
      </w:r>
      <w:r w:rsidRPr="004C00A8">
        <w:rPr>
          <w:color w:val="000000" w:themeColor="text1"/>
        </w:rPr>
        <w:t xml:space="preserve">Un premier désherbage peut être fait sans l’édition de statistiques. Il s’agit de repérer en rayon les documents sales, jaunis, </w:t>
      </w:r>
      <w:proofErr w:type="spellStart"/>
      <w:r w:rsidRPr="004C00A8">
        <w:rPr>
          <w:color w:val="000000" w:themeColor="text1"/>
        </w:rPr>
        <w:t>abimés</w:t>
      </w:r>
      <w:proofErr w:type="spellEnd"/>
      <w:r w:rsidRPr="004C00A8">
        <w:rPr>
          <w:color w:val="000000" w:themeColor="text1"/>
        </w:rPr>
        <w:t>, tâchés, visiblement obsolète</w:t>
      </w:r>
      <w:r w:rsidR="00A21452">
        <w:rPr>
          <w:color w:val="000000" w:themeColor="text1"/>
        </w:rPr>
        <w:t>s</w:t>
      </w:r>
      <w:r w:rsidRPr="004C00A8">
        <w:rPr>
          <w:color w:val="000000" w:themeColor="text1"/>
        </w:rPr>
        <w:t xml:space="preserve">, ou encore les documents en double s’il y en a, et de les retirer. </w:t>
      </w:r>
    </w:p>
    <w:p w14:paraId="5283C896" w14:textId="77777777" w:rsidR="004C00A8" w:rsidRPr="004C00A8" w:rsidRDefault="004C00A8" w:rsidP="004C00A8">
      <w:pPr>
        <w:pStyle w:val="Paragraphedeliste"/>
        <w:jc w:val="both"/>
        <w:rPr>
          <w:color w:val="000000" w:themeColor="text1"/>
        </w:rPr>
      </w:pPr>
    </w:p>
    <w:p w14:paraId="24B30147" w14:textId="04C532CE" w:rsidR="0038417F" w:rsidRPr="004C00A8" w:rsidRDefault="002F53D3" w:rsidP="004C00A8">
      <w:pPr>
        <w:pStyle w:val="Paragraphedeliste"/>
        <w:numPr>
          <w:ilvl w:val="0"/>
          <w:numId w:val="38"/>
        </w:numPr>
        <w:jc w:val="both"/>
        <w:rPr>
          <w:color w:val="000000" w:themeColor="text1"/>
        </w:rPr>
      </w:pPr>
      <w:r w:rsidRPr="004C00A8">
        <w:rPr>
          <w:b/>
          <w:bCs/>
          <w:color w:val="000000" w:themeColor="text1"/>
        </w:rPr>
        <w:t>Selon des critères temporels :</w:t>
      </w:r>
      <w:r w:rsidRPr="004C00A8">
        <w:rPr>
          <w:bCs/>
          <w:color w:val="000000" w:themeColor="text1"/>
        </w:rPr>
        <w:t xml:space="preserve"> </w:t>
      </w:r>
      <w:r w:rsidRPr="004C00A8">
        <w:rPr>
          <w:color w:val="000000" w:themeColor="text1"/>
        </w:rPr>
        <w:t xml:space="preserve">Il est possible de désherber en éditant des listes de statistiques via le SIGB. Par exemple, de demander la liste des documents qui n’ont pas été empruntés </w:t>
      </w:r>
      <w:r w:rsidRPr="000922EE">
        <w:rPr>
          <w:color w:val="000000" w:themeColor="text1"/>
        </w:rPr>
        <w:t xml:space="preserve">depuis </w:t>
      </w:r>
      <w:r w:rsidR="000922EE" w:rsidRPr="000922EE">
        <w:rPr>
          <w:color w:val="000000" w:themeColor="text1"/>
        </w:rPr>
        <w:t>3</w:t>
      </w:r>
      <w:r w:rsidRPr="000922EE">
        <w:rPr>
          <w:color w:val="000000" w:themeColor="text1"/>
        </w:rPr>
        <w:t xml:space="preserve"> ans</w:t>
      </w:r>
      <w:r w:rsidRPr="004C00A8">
        <w:rPr>
          <w:color w:val="000000" w:themeColor="text1"/>
        </w:rPr>
        <w:t xml:space="preserve">, ou encore ceux qui ont été achetés il y a plus de dix ans, etc. Plus vous croiserez les critères, plus votre désherbage sera adéquat aux besoins des usagers. Il peut également être pertinent de vérifier le nombre et la date de prêt sur une plus longue période (nb de prêts et dates / 10 ans par ex). En effet, un document sorti en 2018, mais sorti auparavant en 2010, mérite-t-il sa place parmi la collection ? </w:t>
      </w:r>
    </w:p>
    <w:p w14:paraId="0244D205" w14:textId="77777777" w:rsidR="004C00A8" w:rsidRPr="004C00A8" w:rsidRDefault="004C00A8" w:rsidP="004C00A8">
      <w:pPr>
        <w:pStyle w:val="Paragraphedeliste"/>
        <w:rPr>
          <w:b/>
          <w:color w:val="000000" w:themeColor="text1"/>
        </w:rPr>
      </w:pPr>
    </w:p>
    <w:p w14:paraId="2539B966" w14:textId="77777777" w:rsidR="004C00A8" w:rsidRPr="004C00A8" w:rsidRDefault="004C00A8" w:rsidP="004C00A8">
      <w:pPr>
        <w:pStyle w:val="Paragraphedeliste"/>
        <w:rPr>
          <w:b/>
          <w:color w:val="FF0000"/>
        </w:rPr>
      </w:pPr>
    </w:p>
    <w:p w14:paraId="328A3EA5" w14:textId="6B7AC6D5" w:rsidR="004C00A8" w:rsidRPr="004C00A8" w:rsidRDefault="004C00A8" w:rsidP="004C00A8">
      <w:pPr>
        <w:pStyle w:val="Paragraphedeliste"/>
        <w:jc w:val="both"/>
        <w:rPr>
          <w:b/>
          <w:bCs/>
          <w:color w:val="FF0000"/>
        </w:rPr>
      </w:pPr>
      <w:r w:rsidRPr="004C00A8">
        <w:rPr>
          <w:b/>
          <w:bCs/>
          <w:color w:val="FF0000"/>
        </w:rPr>
        <w:t xml:space="preserve">ATTENTION : Les critères sont à différencier selon la politique documentaire de la </w:t>
      </w:r>
      <w:r w:rsidR="00412B14" w:rsidRPr="004C00A8">
        <w:rPr>
          <w:b/>
          <w:bCs/>
          <w:color w:val="FF0000"/>
        </w:rPr>
        <w:t>bibliothèque, et</w:t>
      </w:r>
      <w:r w:rsidRPr="004C00A8">
        <w:rPr>
          <w:b/>
          <w:bCs/>
          <w:color w:val="FF0000"/>
        </w:rPr>
        <w:t xml:space="preserve"> a minima selon les genres. Le critère de </w:t>
      </w:r>
      <w:r w:rsidR="00CD3D05" w:rsidRPr="004C00A8">
        <w:rPr>
          <w:b/>
          <w:bCs/>
          <w:color w:val="FF0000"/>
        </w:rPr>
        <w:t>trois ans non sortis</w:t>
      </w:r>
      <w:r w:rsidRPr="004C00A8">
        <w:rPr>
          <w:b/>
          <w:bCs/>
          <w:color w:val="FF0000"/>
        </w:rPr>
        <w:t xml:space="preserve"> peut par exemple être un bon critère pour un roman, mais pas pour un livre de poésie dont on sait que le genre sort moins.</w:t>
      </w:r>
    </w:p>
    <w:p w14:paraId="7C922072" w14:textId="77777777" w:rsidR="004C00A8" w:rsidRPr="004C00A8" w:rsidRDefault="004C00A8" w:rsidP="004C00A8">
      <w:pPr>
        <w:pStyle w:val="Paragraphedeliste"/>
        <w:rPr>
          <w:b/>
          <w:color w:val="000000" w:themeColor="text1"/>
        </w:rPr>
      </w:pPr>
    </w:p>
    <w:p w14:paraId="0CF3B3D2" w14:textId="77777777" w:rsidR="0038417F" w:rsidRPr="004C00A8" w:rsidRDefault="002F53D3" w:rsidP="004C00A8">
      <w:pPr>
        <w:pStyle w:val="Paragraphedeliste"/>
        <w:numPr>
          <w:ilvl w:val="0"/>
          <w:numId w:val="39"/>
        </w:numPr>
        <w:jc w:val="both"/>
        <w:rPr>
          <w:color w:val="000000" w:themeColor="text1"/>
        </w:rPr>
      </w:pPr>
      <w:r w:rsidRPr="004C00A8">
        <w:rPr>
          <w:b/>
          <w:bCs/>
          <w:color w:val="000000" w:themeColor="text1"/>
        </w:rPr>
        <w:t xml:space="preserve">Selon des critères d’obsolescence informationnelle </w:t>
      </w:r>
      <w:r w:rsidRPr="004C00A8">
        <w:rPr>
          <w:bCs/>
          <w:color w:val="000000" w:themeColor="text1"/>
        </w:rPr>
        <w:t xml:space="preserve">: </w:t>
      </w:r>
      <w:r w:rsidRPr="004C00A8">
        <w:rPr>
          <w:color w:val="000000" w:themeColor="text1"/>
        </w:rPr>
        <w:t xml:space="preserve">Le désherbage de la fiction est à différencier du désherbage des documentaires. En effet, le contenu d’un roman ne sera jamais « obsolète », alors même que le contenu d’un documentaire le deviendra selon son année d’édition et le renouvellement des savoirs. Le désherbage des documentaires demande donc des outils spécifiques. </w:t>
      </w:r>
    </w:p>
    <w:p w14:paraId="7C46433F" w14:textId="77777777" w:rsidR="002310A2" w:rsidRPr="002310A2" w:rsidRDefault="002310A2" w:rsidP="002310A2">
      <w:pPr>
        <w:pStyle w:val="Paragraphedeliste"/>
        <w:rPr>
          <w:b/>
          <w:color w:val="000000" w:themeColor="text1"/>
        </w:rPr>
      </w:pPr>
    </w:p>
    <w:p w14:paraId="2E8EBE6D" w14:textId="77777777" w:rsidR="002310A2" w:rsidRPr="004C00A8" w:rsidRDefault="004C00A8" w:rsidP="002310A2">
      <w:pPr>
        <w:pStyle w:val="Paragraphedeliste"/>
        <w:rPr>
          <w:b/>
          <w:color w:val="000000" w:themeColor="text1"/>
          <w:u w:val="single"/>
        </w:rPr>
      </w:pPr>
      <w:r w:rsidRPr="004C00A8">
        <w:rPr>
          <w:b/>
          <w:color w:val="000000" w:themeColor="text1"/>
          <w:u w:val="single"/>
        </w:rPr>
        <w:t>La méthode IOUPI :</w:t>
      </w:r>
    </w:p>
    <w:p w14:paraId="352C1CDC" w14:textId="77777777" w:rsidR="002310A2" w:rsidRPr="002310A2" w:rsidRDefault="002310A2" w:rsidP="002310A2">
      <w:pPr>
        <w:pStyle w:val="Paragraphedeliste"/>
        <w:rPr>
          <w:b/>
          <w:color w:val="000000" w:themeColor="text1"/>
        </w:rPr>
      </w:pPr>
    </w:p>
    <w:p w14:paraId="785C05C6" w14:textId="7F76EB50" w:rsidR="004C00A8" w:rsidRPr="004C00A8" w:rsidRDefault="002F6697" w:rsidP="004C00A8">
      <w:pPr>
        <w:pStyle w:val="Paragraphedeliste"/>
        <w:jc w:val="both"/>
        <w:rPr>
          <w:b/>
          <w:color w:val="000000" w:themeColor="text1"/>
        </w:rPr>
      </w:pPr>
      <w:r w:rsidRPr="004C00A8">
        <w:rPr>
          <w:b/>
          <w:bCs/>
          <w:color w:val="000000" w:themeColor="text1"/>
        </w:rPr>
        <w:t>I :</w:t>
      </w:r>
      <w:r w:rsidR="004C00A8" w:rsidRPr="004C00A8">
        <w:rPr>
          <w:b/>
          <w:bCs/>
          <w:color w:val="000000" w:themeColor="text1"/>
        </w:rPr>
        <w:t xml:space="preserve"> INCORRECT, FAUSSE INFORMATION </w:t>
      </w:r>
      <w:r w:rsidR="004C00A8" w:rsidRPr="004C00A8">
        <w:rPr>
          <w:bCs/>
          <w:color w:val="000000" w:themeColor="text1"/>
        </w:rPr>
        <w:t xml:space="preserve">=&gt; </w:t>
      </w:r>
      <w:r w:rsidR="004C00A8" w:rsidRPr="004C00A8">
        <w:rPr>
          <w:color w:val="000000" w:themeColor="text1"/>
        </w:rPr>
        <w:t xml:space="preserve">Un ouvrage documentaire sur les concours datant de 2010 où les épreuves </w:t>
      </w:r>
      <w:proofErr w:type="gramStart"/>
      <w:r w:rsidR="004C00A8" w:rsidRPr="004C00A8">
        <w:rPr>
          <w:color w:val="000000" w:themeColor="text1"/>
        </w:rPr>
        <w:t>ont</w:t>
      </w:r>
      <w:proofErr w:type="gramEnd"/>
      <w:r w:rsidR="004C00A8" w:rsidRPr="004C00A8">
        <w:rPr>
          <w:color w:val="000000" w:themeColor="text1"/>
        </w:rPr>
        <w:t xml:space="preserve"> changé.</w:t>
      </w:r>
    </w:p>
    <w:p w14:paraId="7D5685AC" w14:textId="5F867A2C" w:rsidR="004C00A8" w:rsidRPr="004C00A8" w:rsidRDefault="002F6697" w:rsidP="004C00A8">
      <w:pPr>
        <w:pStyle w:val="Paragraphedeliste"/>
        <w:jc w:val="both"/>
        <w:rPr>
          <w:b/>
          <w:color w:val="000000" w:themeColor="text1"/>
        </w:rPr>
      </w:pPr>
      <w:r w:rsidRPr="004C00A8">
        <w:rPr>
          <w:b/>
          <w:bCs/>
          <w:color w:val="000000" w:themeColor="text1"/>
        </w:rPr>
        <w:t>O :</w:t>
      </w:r>
      <w:r w:rsidR="004C00A8" w:rsidRPr="004C00A8">
        <w:rPr>
          <w:b/>
          <w:bCs/>
          <w:color w:val="000000" w:themeColor="text1"/>
        </w:rPr>
        <w:t xml:space="preserve"> ORDINAIRE, SUPERFICIEL, MEDIOCRE </w:t>
      </w:r>
      <w:r w:rsidR="004C00A8" w:rsidRPr="004C00A8">
        <w:rPr>
          <w:bCs/>
          <w:color w:val="000000" w:themeColor="text1"/>
        </w:rPr>
        <w:t xml:space="preserve">=&gt; </w:t>
      </w:r>
      <w:r w:rsidR="004C00A8" w:rsidRPr="004C00A8">
        <w:rPr>
          <w:color w:val="000000" w:themeColor="text1"/>
        </w:rPr>
        <w:t>Un ouvrage classique, présent en plusieurs exemplaires, un roman peu connu, un documentaire peu étayé sur la sexualité….</w:t>
      </w:r>
    </w:p>
    <w:p w14:paraId="7B53045A" w14:textId="1E5CB066" w:rsidR="004C00A8" w:rsidRPr="004C00A8" w:rsidRDefault="002F6697" w:rsidP="004C00A8">
      <w:pPr>
        <w:pStyle w:val="Paragraphedeliste"/>
        <w:jc w:val="both"/>
        <w:rPr>
          <w:color w:val="000000" w:themeColor="text1"/>
        </w:rPr>
      </w:pPr>
      <w:r w:rsidRPr="004C00A8">
        <w:rPr>
          <w:b/>
          <w:bCs/>
          <w:color w:val="000000" w:themeColor="text1"/>
        </w:rPr>
        <w:t>U :</w:t>
      </w:r>
      <w:r w:rsidR="004C00A8" w:rsidRPr="004C00A8">
        <w:rPr>
          <w:b/>
          <w:bCs/>
          <w:color w:val="000000" w:themeColor="text1"/>
        </w:rPr>
        <w:t xml:space="preserve"> USÉ, DÉTÉRIORÉ, LAID </w:t>
      </w:r>
      <w:r w:rsidR="004C00A8" w:rsidRPr="004C00A8">
        <w:rPr>
          <w:bCs/>
          <w:color w:val="000000" w:themeColor="text1"/>
        </w:rPr>
        <w:t xml:space="preserve">=&gt; </w:t>
      </w:r>
      <w:r w:rsidR="004C00A8" w:rsidRPr="004C00A8">
        <w:rPr>
          <w:color w:val="000000" w:themeColor="text1"/>
        </w:rPr>
        <w:t>Un ouvrage abîmé, gondolé, avec des champignons, jauni…</w:t>
      </w:r>
    </w:p>
    <w:p w14:paraId="3ADAEE0D" w14:textId="451009D7" w:rsidR="004C00A8" w:rsidRPr="004C00A8" w:rsidRDefault="002F6697" w:rsidP="004C00A8">
      <w:pPr>
        <w:pStyle w:val="Paragraphedeliste"/>
        <w:jc w:val="both"/>
        <w:rPr>
          <w:color w:val="000000" w:themeColor="text1"/>
        </w:rPr>
      </w:pPr>
      <w:r w:rsidRPr="00412B14">
        <w:rPr>
          <w:b/>
          <w:color w:val="000000" w:themeColor="text1"/>
        </w:rPr>
        <w:t>P :</w:t>
      </w:r>
      <w:r w:rsidR="004C00A8" w:rsidRPr="00412B14">
        <w:rPr>
          <w:b/>
          <w:color w:val="000000" w:themeColor="text1"/>
        </w:rPr>
        <w:t xml:space="preserve"> PÉRIMÉ</w:t>
      </w:r>
      <w:r w:rsidR="004C00A8" w:rsidRPr="004C00A8">
        <w:rPr>
          <w:bCs/>
          <w:color w:val="000000" w:themeColor="text1"/>
        </w:rPr>
        <w:t xml:space="preserve"> =&gt; </w:t>
      </w:r>
      <w:r w:rsidR="004C00A8" w:rsidRPr="004C00A8">
        <w:rPr>
          <w:color w:val="000000" w:themeColor="text1"/>
        </w:rPr>
        <w:t>Un atlas géographique mentionnant l’URSS…</w:t>
      </w:r>
    </w:p>
    <w:p w14:paraId="7BEB3E36" w14:textId="58FBF218" w:rsidR="004C00A8" w:rsidRPr="004C00A8" w:rsidRDefault="00EC313E" w:rsidP="004C00A8">
      <w:pPr>
        <w:pStyle w:val="Paragraphedeliste"/>
        <w:jc w:val="both"/>
        <w:rPr>
          <w:color w:val="000000" w:themeColor="text1"/>
        </w:rPr>
      </w:pPr>
      <w:r w:rsidRPr="004C00A8">
        <w:rPr>
          <w:b/>
          <w:bCs/>
          <w:color w:val="000000" w:themeColor="text1"/>
        </w:rPr>
        <w:t>I :</w:t>
      </w:r>
      <w:r w:rsidR="004C00A8" w:rsidRPr="004C00A8">
        <w:rPr>
          <w:b/>
          <w:bCs/>
          <w:color w:val="000000" w:themeColor="text1"/>
        </w:rPr>
        <w:t xml:space="preserve"> INADÉQUAT, NE CORRESPOND PAS AU FONDS, AU PUBLIC </w:t>
      </w:r>
      <w:r w:rsidR="004C00A8" w:rsidRPr="004C00A8">
        <w:rPr>
          <w:bCs/>
          <w:color w:val="000000" w:themeColor="text1"/>
        </w:rPr>
        <w:t xml:space="preserve">=&gt; </w:t>
      </w:r>
      <w:r w:rsidR="004C00A8" w:rsidRPr="004C00A8">
        <w:rPr>
          <w:color w:val="000000" w:themeColor="text1"/>
        </w:rPr>
        <w:t xml:space="preserve">Un ouvrage qui ne correspond pas à la politique documentaire ou aux besoins du public : un ouvrage de théorie </w:t>
      </w:r>
      <w:r w:rsidR="004C00A8" w:rsidRPr="004C00A8">
        <w:rPr>
          <w:color w:val="000000" w:themeColor="text1"/>
        </w:rPr>
        <w:lastRenderedPageBreak/>
        <w:t>avancé sur la psychologie cognitive par exemple, que l’on imaginerait plus en bibliothèque universitaire.</w:t>
      </w:r>
    </w:p>
    <w:p w14:paraId="0ABEA77D" w14:textId="77777777" w:rsidR="002310A2" w:rsidRPr="002310A2" w:rsidRDefault="002310A2" w:rsidP="002310A2">
      <w:pPr>
        <w:pStyle w:val="Paragraphedeliste"/>
        <w:rPr>
          <w:b/>
          <w:color w:val="000000" w:themeColor="text1"/>
        </w:rPr>
      </w:pPr>
    </w:p>
    <w:p w14:paraId="4F2C2247" w14:textId="77777777" w:rsidR="004C00A8" w:rsidRPr="004C00A8" w:rsidRDefault="004C00A8" w:rsidP="004C00A8">
      <w:pPr>
        <w:pStyle w:val="Paragraphedeliste"/>
        <w:jc w:val="both"/>
        <w:rPr>
          <w:color w:val="000000" w:themeColor="text1"/>
        </w:rPr>
      </w:pPr>
      <w:r w:rsidRPr="004C00A8">
        <w:rPr>
          <w:color w:val="000000" w:themeColor="text1"/>
        </w:rPr>
        <w:t xml:space="preserve">A ces critères d’élimination peuvent être </w:t>
      </w:r>
      <w:r w:rsidRPr="004C00A8">
        <w:rPr>
          <w:bCs/>
          <w:color w:val="000000" w:themeColor="text1"/>
        </w:rPr>
        <w:t xml:space="preserve">rajoutés des critères d’utilisation (nombre d’années sans prêts et nombre d’années depuis la date du dépôt légal ou d’édition), définis selon chaque bibliothèque par genre. </w:t>
      </w:r>
      <w:r w:rsidRPr="004C00A8">
        <w:rPr>
          <w:color w:val="000000" w:themeColor="text1"/>
        </w:rPr>
        <w:t>Cela permet d’utiliser une formule comme l’exemple ci-dessous :</w:t>
      </w:r>
    </w:p>
    <w:p w14:paraId="6B2BDCA6" w14:textId="77777777" w:rsidR="004C00A8" w:rsidRPr="004C00A8" w:rsidRDefault="004C00A8" w:rsidP="004C00A8">
      <w:pPr>
        <w:pStyle w:val="Paragraphedeliste"/>
        <w:jc w:val="both"/>
        <w:rPr>
          <w:color w:val="000000" w:themeColor="text1"/>
        </w:rPr>
      </w:pPr>
    </w:p>
    <w:p w14:paraId="0CBCCADD" w14:textId="77777777" w:rsidR="004C00A8" w:rsidRPr="004C00A8" w:rsidRDefault="004C00A8" w:rsidP="004C00A8">
      <w:pPr>
        <w:pStyle w:val="Paragraphedeliste"/>
        <w:jc w:val="both"/>
        <w:rPr>
          <w:color w:val="000000" w:themeColor="text1"/>
        </w:rPr>
      </w:pPr>
      <w:r w:rsidRPr="004C00A8">
        <w:rPr>
          <w:color w:val="000000" w:themeColor="text1"/>
        </w:rPr>
        <w:t>Un guide de voyage paru en 2011 non prêté depuis 4 ans, jauni et au contenu obsolète aura la formule suivante :</w:t>
      </w:r>
    </w:p>
    <w:p w14:paraId="41BF2BD2" w14:textId="77777777" w:rsidR="002310A2" w:rsidRDefault="002310A2" w:rsidP="002310A2">
      <w:pPr>
        <w:pStyle w:val="Paragraphedeliste"/>
        <w:rPr>
          <w:b/>
          <w:color w:val="000000" w:themeColor="text1"/>
        </w:rPr>
      </w:pPr>
    </w:p>
    <w:p w14:paraId="5E00DF38" w14:textId="77777777" w:rsidR="002310A2" w:rsidRPr="002310A2" w:rsidRDefault="00CC3B08" w:rsidP="002310A2">
      <w:pPr>
        <w:pStyle w:val="Paragraphedeliste"/>
        <w:rPr>
          <w:b/>
          <w:color w:val="000000" w:themeColor="text1"/>
        </w:rPr>
      </w:pPr>
      <w:r>
        <w:rPr>
          <w:noProof/>
          <w:color w:val="FF0000"/>
          <w:lang w:eastAsia="fr-FR"/>
        </w:rPr>
        <w:drawing>
          <wp:inline distT="0" distB="0" distL="0" distR="0" wp14:anchorId="4E06DF83" wp14:editId="78B989BD">
            <wp:extent cx="3751023" cy="1095375"/>
            <wp:effectExtent l="0" t="0" r="1905"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56215" cy="1096891"/>
                    </a:xfrm>
                    <a:prstGeom prst="rect">
                      <a:avLst/>
                    </a:prstGeom>
                    <a:noFill/>
                    <a:ln>
                      <a:noFill/>
                    </a:ln>
                  </pic:spPr>
                </pic:pic>
              </a:graphicData>
            </a:graphic>
          </wp:inline>
        </w:drawing>
      </w:r>
    </w:p>
    <w:p w14:paraId="74AE32F8" w14:textId="77777777" w:rsidR="00412B14" w:rsidRDefault="00412B14" w:rsidP="00412B14">
      <w:pPr>
        <w:jc w:val="center"/>
        <w:rPr>
          <w:b/>
          <w:color w:val="000000" w:themeColor="text1"/>
        </w:rPr>
      </w:pPr>
    </w:p>
    <w:p w14:paraId="2CB2FF75" w14:textId="69FEF29C" w:rsidR="00412B14" w:rsidRPr="00E706BC" w:rsidRDefault="00412B14" w:rsidP="00412B14">
      <w:pPr>
        <w:jc w:val="center"/>
        <w:rPr>
          <w:b/>
          <w:color w:val="000000" w:themeColor="text1"/>
        </w:rPr>
      </w:pPr>
      <w:r>
        <w:rPr>
          <w:b/>
          <w:color w:val="000000" w:themeColor="text1"/>
        </w:rPr>
        <w:t>LE DESHERBAGE DES OUVRAGES DOCUMENTAIRES ET DES COLLECTIONS SPECIFIQUES</w:t>
      </w:r>
    </w:p>
    <w:p w14:paraId="62804F91" w14:textId="3E3FB296" w:rsidR="002310A2" w:rsidRPr="002310A2" w:rsidRDefault="002310A2" w:rsidP="002310A2">
      <w:pPr>
        <w:pStyle w:val="Paragraphedeliste"/>
        <w:rPr>
          <w:b/>
          <w:color w:val="000000" w:themeColor="text1"/>
        </w:rPr>
      </w:pPr>
    </w:p>
    <w:p w14:paraId="35E16972" w14:textId="77777777" w:rsidR="00E706BC" w:rsidRPr="00FB0DA8" w:rsidRDefault="00FB0DA8" w:rsidP="00E706BC">
      <w:pPr>
        <w:jc w:val="both"/>
        <w:rPr>
          <w:b/>
          <w:color w:val="000000" w:themeColor="text1"/>
        </w:rPr>
      </w:pPr>
      <w:r w:rsidRPr="00FB0DA8">
        <w:rPr>
          <w:b/>
          <w:color w:val="000000" w:themeColor="text1"/>
        </w:rPr>
        <w:t>Le désherbage des ouvrages documentaires :</w:t>
      </w:r>
    </w:p>
    <w:p w14:paraId="239703B2" w14:textId="77777777" w:rsidR="00E57088" w:rsidRPr="000922EE" w:rsidRDefault="004C00A8" w:rsidP="000922EE">
      <w:pPr>
        <w:jc w:val="both"/>
        <w:rPr>
          <w:color w:val="000000" w:themeColor="text1"/>
        </w:rPr>
      </w:pPr>
      <w:r w:rsidRPr="000922EE">
        <w:rPr>
          <w:color w:val="000000" w:themeColor="text1"/>
        </w:rPr>
        <w:t xml:space="preserve">Le désherbage des ouvrages documentaires doit prendre en compte, en plus de l’état physique des documents, la question de l’obsolescence informationnelle : il faut proposer dans les bibliothèques des informations à jour et de qualité. </w:t>
      </w:r>
    </w:p>
    <w:p w14:paraId="770474DC" w14:textId="77777777" w:rsidR="000922EE" w:rsidRPr="000922EE" w:rsidRDefault="000922EE" w:rsidP="000922EE">
      <w:pPr>
        <w:pStyle w:val="pf0"/>
        <w:jc w:val="both"/>
        <w:rPr>
          <w:rFonts w:asciiTheme="minorHAnsi" w:hAnsiTheme="minorHAnsi" w:cstheme="minorHAnsi"/>
          <w:sz w:val="22"/>
          <w:szCs w:val="22"/>
        </w:rPr>
      </w:pPr>
      <w:r w:rsidRPr="000922EE">
        <w:rPr>
          <w:rStyle w:val="cf01"/>
          <w:rFonts w:asciiTheme="minorHAnsi" w:hAnsiTheme="minorHAnsi" w:cstheme="minorHAnsi"/>
          <w:sz w:val="22"/>
          <w:szCs w:val="22"/>
        </w:rPr>
        <w:t>Quel que soit le domaine, il faut être attentif aux "beaux livres" qui parfois ont une mise en page ou des photographies démodées, des reproductions de mauvaise qualité. Les livres pratiques (en loisirs créatifs par exemple) peuvent être datés car reflétant une tendance passée de mode.</w:t>
      </w:r>
    </w:p>
    <w:p w14:paraId="010410BD" w14:textId="77777777" w:rsidR="000922EE" w:rsidRPr="000922EE" w:rsidRDefault="000922EE" w:rsidP="000922EE">
      <w:pPr>
        <w:pStyle w:val="pf0"/>
        <w:jc w:val="both"/>
        <w:rPr>
          <w:rFonts w:asciiTheme="minorHAnsi" w:hAnsiTheme="minorHAnsi" w:cstheme="minorHAnsi"/>
          <w:sz w:val="22"/>
          <w:szCs w:val="22"/>
        </w:rPr>
      </w:pPr>
      <w:r w:rsidRPr="000922EE">
        <w:rPr>
          <w:rStyle w:val="cf01"/>
          <w:rFonts w:asciiTheme="minorHAnsi" w:hAnsiTheme="minorHAnsi" w:cstheme="minorHAnsi"/>
          <w:sz w:val="22"/>
          <w:szCs w:val="22"/>
        </w:rPr>
        <w:t>Certains domaines sont à désherber plus rapidement que d'autres. Les ouvrages sur l'informatique, l'économie, la politique, l'orientation scolaire ou professionnelle, la médecine ou les guides touristiques sont ainsi à regarder plus attentivement pour s'assurer que leur contenu n'est pas devenu obsolète.</w:t>
      </w:r>
    </w:p>
    <w:p w14:paraId="1402DD08" w14:textId="77777777" w:rsidR="000922EE" w:rsidRPr="000922EE" w:rsidRDefault="000922EE" w:rsidP="000922EE">
      <w:pPr>
        <w:pStyle w:val="pf0"/>
        <w:jc w:val="both"/>
        <w:rPr>
          <w:rFonts w:asciiTheme="minorHAnsi" w:hAnsiTheme="minorHAnsi" w:cstheme="minorHAnsi"/>
          <w:sz w:val="22"/>
          <w:szCs w:val="22"/>
        </w:rPr>
      </w:pPr>
      <w:r w:rsidRPr="000922EE">
        <w:rPr>
          <w:rStyle w:val="cf01"/>
          <w:rFonts w:asciiTheme="minorHAnsi" w:hAnsiTheme="minorHAnsi" w:cstheme="minorHAnsi"/>
          <w:sz w:val="22"/>
          <w:szCs w:val="22"/>
        </w:rPr>
        <w:t>Les titres n'ayant pas trouvé leur public car d'un niveau trop pointu (en sciences par exemple) sont à retirer même s'ils sont en très bon état (par définition, sans le moindre emprunt, ils ne s'useront pas).</w:t>
      </w:r>
    </w:p>
    <w:p w14:paraId="4CE6427D" w14:textId="77777777" w:rsidR="000922EE" w:rsidRPr="000922EE" w:rsidRDefault="000922EE" w:rsidP="000922EE">
      <w:pPr>
        <w:pStyle w:val="pf0"/>
        <w:jc w:val="both"/>
        <w:rPr>
          <w:rFonts w:asciiTheme="minorHAnsi" w:hAnsiTheme="minorHAnsi" w:cstheme="minorHAnsi"/>
          <w:sz w:val="22"/>
          <w:szCs w:val="22"/>
        </w:rPr>
      </w:pPr>
      <w:r w:rsidRPr="000922EE">
        <w:rPr>
          <w:rStyle w:val="cf01"/>
          <w:rFonts w:asciiTheme="minorHAnsi" w:hAnsiTheme="minorHAnsi" w:cstheme="minorHAnsi"/>
          <w:sz w:val="22"/>
          <w:szCs w:val="22"/>
        </w:rPr>
        <w:t>Certains fonds ont tendance à être conservés bien que vieillissants par les bibliothèques. C'est le cas du fonds local. Pourtant seuls les titres concernant la commune sont à conserver (et à mettre en magasin selon leur état). De même, pour les documentaires sur la littérature, les critères sont les mêmes que pour les autres domaines et il faut éviter d'avoir un esprit de conservation rendant ce fonds rapidement pléthorique et peu attractif.</w:t>
      </w:r>
    </w:p>
    <w:p w14:paraId="38919ECC" w14:textId="77777777" w:rsidR="000922EE" w:rsidRPr="000922EE" w:rsidRDefault="000922EE" w:rsidP="000922EE">
      <w:pPr>
        <w:pStyle w:val="pf0"/>
        <w:jc w:val="both"/>
        <w:rPr>
          <w:rFonts w:asciiTheme="minorHAnsi" w:hAnsiTheme="minorHAnsi" w:cstheme="minorHAnsi"/>
          <w:sz w:val="22"/>
          <w:szCs w:val="22"/>
        </w:rPr>
      </w:pPr>
      <w:r w:rsidRPr="000922EE">
        <w:rPr>
          <w:rStyle w:val="cf01"/>
          <w:rFonts w:asciiTheme="minorHAnsi" w:hAnsiTheme="minorHAnsi" w:cstheme="minorHAnsi"/>
          <w:sz w:val="22"/>
          <w:szCs w:val="22"/>
        </w:rPr>
        <w:t>Ne pas oublier de désherber les biographies de célébrités passées et/ou éphémères qui ne sortent plus.</w:t>
      </w:r>
    </w:p>
    <w:p w14:paraId="001D0714" w14:textId="3D176B4B" w:rsidR="004C00A8" w:rsidRPr="000922EE" w:rsidRDefault="004C00A8" w:rsidP="000922EE">
      <w:pPr>
        <w:jc w:val="both"/>
        <w:rPr>
          <w:color w:val="000000" w:themeColor="text1"/>
        </w:rPr>
      </w:pPr>
      <w:r w:rsidRPr="000922EE">
        <w:rPr>
          <w:color w:val="000000" w:themeColor="text1"/>
        </w:rPr>
        <w:t xml:space="preserve">De fait, référez-vous </w:t>
      </w:r>
      <w:r w:rsidR="00412B14" w:rsidRPr="000922EE">
        <w:rPr>
          <w:color w:val="000000" w:themeColor="text1"/>
        </w:rPr>
        <w:t>à un</w:t>
      </w:r>
      <w:r w:rsidRPr="000922EE">
        <w:rPr>
          <w:color w:val="000000" w:themeColor="text1"/>
        </w:rPr>
        <w:t xml:space="preserve"> guide de désherbage si besoin pour vos ouvrages documentaires</w:t>
      </w:r>
      <w:r w:rsidR="00AB5B8E">
        <w:rPr>
          <w:color w:val="000000" w:themeColor="text1"/>
        </w:rPr>
        <w:t xml:space="preserve">, par exemple le </w:t>
      </w:r>
      <w:hyperlink r:id="rId12" w:history="1">
        <w:r w:rsidR="00AB5B8E" w:rsidRPr="00AB5B8E">
          <w:rPr>
            <w:rStyle w:val="Lienhypertexte"/>
          </w:rPr>
          <w:t>guide de désherbage de la Bibliothèque Départ</w:t>
        </w:r>
        <w:r w:rsidR="00AB5B8E" w:rsidRPr="00AB5B8E">
          <w:rPr>
            <w:rStyle w:val="Lienhypertexte"/>
          </w:rPr>
          <w:t>e</w:t>
        </w:r>
        <w:r w:rsidR="00AB5B8E" w:rsidRPr="00AB5B8E">
          <w:rPr>
            <w:rStyle w:val="Lienhypertexte"/>
          </w:rPr>
          <w:t>mentale de Saône et Loire</w:t>
        </w:r>
      </w:hyperlink>
      <w:r w:rsidR="00AB5B8E">
        <w:rPr>
          <w:color w:val="000000" w:themeColor="text1"/>
        </w:rPr>
        <w:t>.</w:t>
      </w:r>
    </w:p>
    <w:p w14:paraId="74A52C0E" w14:textId="77777777" w:rsidR="004C00A8" w:rsidRPr="00AB5B8E" w:rsidRDefault="004C00A8" w:rsidP="00E57088">
      <w:pPr>
        <w:pStyle w:val="Paragraphedeliste"/>
        <w:jc w:val="both"/>
        <w:rPr>
          <w:color w:val="000000" w:themeColor="text1"/>
          <w:sz w:val="12"/>
          <w:szCs w:val="12"/>
        </w:rPr>
      </w:pPr>
    </w:p>
    <w:p w14:paraId="7F981237" w14:textId="77777777" w:rsidR="004C00A8" w:rsidRPr="00E57088" w:rsidRDefault="004C00A8" w:rsidP="00E57088">
      <w:pPr>
        <w:pStyle w:val="Paragraphedeliste"/>
        <w:jc w:val="both"/>
        <w:rPr>
          <w:color w:val="000000" w:themeColor="text1"/>
        </w:rPr>
      </w:pPr>
    </w:p>
    <w:p w14:paraId="07FFBD3F" w14:textId="77777777" w:rsidR="00342CDC" w:rsidRPr="00FB0DA8" w:rsidRDefault="00FB0DA8" w:rsidP="00342CDC">
      <w:pPr>
        <w:jc w:val="both"/>
        <w:rPr>
          <w:b/>
          <w:color w:val="000000" w:themeColor="text1"/>
        </w:rPr>
      </w:pPr>
      <w:r w:rsidRPr="00FB0DA8">
        <w:rPr>
          <w:b/>
          <w:color w:val="000000" w:themeColor="text1"/>
        </w:rPr>
        <w:t>Le désherbage des périodiques :</w:t>
      </w:r>
    </w:p>
    <w:p w14:paraId="790BD7B3" w14:textId="77777777" w:rsidR="00FB0DA8" w:rsidRDefault="00FB0DA8" w:rsidP="00342CDC">
      <w:pPr>
        <w:jc w:val="both"/>
        <w:rPr>
          <w:b/>
          <w:color w:val="000000" w:themeColor="text1"/>
        </w:rPr>
      </w:pPr>
    </w:p>
    <w:p w14:paraId="565EE89C" w14:textId="77777777" w:rsidR="0038417F" w:rsidRPr="00FB0DA8" w:rsidRDefault="002F53D3" w:rsidP="00FB0DA8">
      <w:pPr>
        <w:ind w:left="360"/>
        <w:jc w:val="both"/>
        <w:rPr>
          <w:color w:val="000000" w:themeColor="text1"/>
        </w:rPr>
      </w:pPr>
      <w:r w:rsidRPr="00FB0DA8">
        <w:rPr>
          <w:bCs/>
          <w:color w:val="000000" w:themeColor="text1"/>
        </w:rPr>
        <w:t>Un attrait important existe pour la nouveauté</w:t>
      </w:r>
      <w:r w:rsidRPr="00FB0DA8">
        <w:rPr>
          <w:color w:val="000000" w:themeColor="text1"/>
        </w:rPr>
        <w:t xml:space="preserve"> : les lecteurs aiment lire le dernier numéro.</w:t>
      </w:r>
      <w:r w:rsidR="00FB0DA8">
        <w:rPr>
          <w:color w:val="000000" w:themeColor="text1"/>
        </w:rPr>
        <w:t xml:space="preserve"> </w:t>
      </w:r>
      <w:r w:rsidRPr="00FB0DA8">
        <w:rPr>
          <w:bCs/>
          <w:color w:val="000000" w:themeColor="text1"/>
        </w:rPr>
        <w:t xml:space="preserve">Selon la périodicité de publication, la collection peut être peu remplie. Au contraire, les journaux périodiques vont très vite s’entasser </w:t>
      </w:r>
      <w:r w:rsidRPr="00FB0DA8">
        <w:rPr>
          <w:color w:val="000000" w:themeColor="text1"/>
        </w:rPr>
        <w:t>si vous les gardez. Un équilibre est à trouver.</w:t>
      </w:r>
    </w:p>
    <w:p w14:paraId="52D7125B" w14:textId="1BA546CA" w:rsidR="00EC313E" w:rsidRDefault="002F53D3" w:rsidP="00AB5B8E">
      <w:pPr>
        <w:ind w:left="360"/>
        <w:jc w:val="both"/>
        <w:rPr>
          <w:color w:val="000000" w:themeColor="text1"/>
        </w:rPr>
      </w:pPr>
      <w:r w:rsidRPr="00FB0DA8">
        <w:rPr>
          <w:bCs/>
          <w:color w:val="000000" w:themeColor="text1"/>
        </w:rPr>
        <w:t xml:space="preserve">Comme pour les ouvrages documentaires, la question de la pertinence de l’information se pose. </w:t>
      </w:r>
      <w:r w:rsidRPr="00FB0DA8">
        <w:rPr>
          <w:color w:val="000000" w:themeColor="text1"/>
        </w:rPr>
        <w:t xml:space="preserve">Toute revue traitant de l’actualité, de l’économie, de vie pratique, d’informatique ou de sciences peut être désherbée au bout de 2 ans. Les magazines de géographie, d’histoire ou de tourisme peuvent </w:t>
      </w:r>
      <w:r w:rsidR="00EC313E" w:rsidRPr="00FB0DA8">
        <w:rPr>
          <w:color w:val="000000" w:themeColor="text1"/>
        </w:rPr>
        <w:t>en revanche</w:t>
      </w:r>
      <w:r w:rsidRPr="00FB0DA8">
        <w:rPr>
          <w:color w:val="000000" w:themeColor="text1"/>
        </w:rPr>
        <w:t xml:space="preserve"> être gardés plus longtemps car les thèmes sont récurrents et </w:t>
      </w:r>
      <w:r w:rsidR="00FB0DA8">
        <w:rPr>
          <w:color w:val="000000" w:themeColor="text1"/>
        </w:rPr>
        <w:t>les informations plus pérennes.</w:t>
      </w:r>
      <w:r w:rsidR="00CC3B08">
        <w:rPr>
          <w:color w:val="000000" w:themeColor="text1"/>
        </w:rPr>
        <w:t xml:space="preserve"> Un tableau de suivi peut être mis en place titre par titre :</w:t>
      </w:r>
    </w:p>
    <w:tbl>
      <w:tblPr>
        <w:tblpPr w:leftFromText="141" w:rightFromText="141" w:vertAnchor="text" w:horzAnchor="margin" w:tblpXSpec="center" w:tblpY="298"/>
        <w:tblW w:w="10197" w:type="dxa"/>
        <w:tblCellMar>
          <w:left w:w="0" w:type="dxa"/>
          <w:right w:w="0" w:type="dxa"/>
        </w:tblCellMar>
        <w:tblLook w:val="0420" w:firstRow="1" w:lastRow="0" w:firstColumn="0" w:lastColumn="0" w:noHBand="0" w:noVBand="1"/>
      </w:tblPr>
      <w:tblGrid>
        <w:gridCol w:w="2835"/>
        <w:gridCol w:w="3402"/>
        <w:gridCol w:w="3960"/>
      </w:tblGrid>
      <w:tr w:rsidR="00FB0DA8" w:rsidRPr="00FB0DA8" w14:paraId="3B563BA5" w14:textId="77777777" w:rsidTr="00FB0DA8">
        <w:trPr>
          <w:trHeight w:val="334"/>
        </w:trPr>
        <w:tc>
          <w:tcPr>
            <w:tcW w:w="2835"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hideMark/>
          </w:tcPr>
          <w:p w14:paraId="52A32266" w14:textId="77777777" w:rsidR="00FB0DA8" w:rsidRPr="00FB0DA8" w:rsidRDefault="00FB0DA8" w:rsidP="00FB0DA8">
            <w:pPr>
              <w:spacing w:after="0" w:line="240" w:lineRule="auto"/>
              <w:jc w:val="center"/>
              <w:rPr>
                <w:rFonts w:ascii="Arial" w:eastAsia="Times New Roman" w:hAnsi="Arial" w:cs="Arial"/>
                <w:sz w:val="24"/>
                <w:szCs w:val="36"/>
                <w:lang w:eastAsia="fr-FR"/>
              </w:rPr>
            </w:pPr>
            <w:r w:rsidRPr="00FB0DA8">
              <w:rPr>
                <w:rFonts w:ascii="Economica" w:eastAsia="Times New Roman" w:hAnsi="Economica" w:cs="Arial"/>
                <w:b/>
                <w:bCs/>
                <w:color w:val="FFFFFF"/>
                <w:kern w:val="24"/>
                <w:sz w:val="24"/>
                <w:szCs w:val="36"/>
                <w:lang w:eastAsia="fr-FR"/>
              </w:rPr>
              <w:t>Nom du périodique</w:t>
            </w:r>
          </w:p>
        </w:tc>
        <w:tc>
          <w:tcPr>
            <w:tcW w:w="3402"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hideMark/>
          </w:tcPr>
          <w:p w14:paraId="576B7B8B" w14:textId="77777777" w:rsidR="00FB0DA8" w:rsidRPr="00FB0DA8" w:rsidRDefault="00FB0DA8" w:rsidP="00FB0DA8">
            <w:pPr>
              <w:spacing w:after="0" w:line="240" w:lineRule="auto"/>
              <w:jc w:val="center"/>
              <w:rPr>
                <w:rFonts w:ascii="Arial" w:eastAsia="Times New Roman" w:hAnsi="Arial" w:cs="Arial"/>
                <w:sz w:val="24"/>
                <w:szCs w:val="36"/>
                <w:lang w:eastAsia="fr-FR"/>
              </w:rPr>
            </w:pPr>
            <w:r w:rsidRPr="00FB0DA8">
              <w:rPr>
                <w:rFonts w:ascii="Economica" w:eastAsia="Times New Roman" w:hAnsi="Economica" w:cs="Arial"/>
                <w:b/>
                <w:bCs/>
                <w:color w:val="FFFFFF"/>
                <w:kern w:val="24"/>
                <w:sz w:val="24"/>
                <w:szCs w:val="36"/>
                <w:lang w:eastAsia="fr-FR"/>
              </w:rPr>
              <w:t>Périodicité de publication</w:t>
            </w:r>
          </w:p>
        </w:tc>
        <w:tc>
          <w:tcPr>
            <w:tcW w:w="3960"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hideMark/>
          </w:tcPr>
          <w:p w14:paraId="516F7131" w14:textId="77777777" w:rsidR="00FB0DA8" w:rsidRPr="00FB0DA8" w:rsidRDefault="00FB0DA8" w:rsidP="00FB0DA8">
            <w:pPr>
              <w:spacing w:after="0" w:line="240" w:lineRule="auto"/>
              <w:jc w:val="center"/>
              <w:rPr>
                <w:rFonts w:ascii="Arial" w:eastAsia="Times New Roman" w:hAnsi="Arial" w:cs="Arial"/>
                <w:sz w:val="24"/>
                <w:szCs w:val="36"/>
                <w:lang w:eastAsia="fr-FR"/>
              </w:rPr>
            </w:pPr>
            <w:r w:rsidRPr="00FB0DA8">
              <w:rPr>
                <w:rFonts w:ascii="Economica" w:eastAsia="Times New Roman" w:hAnsi="Economica" w:cs="Arial"/>
                <w:b/>
                <w:bCs/>
                <w:color w:val="FFFFFF"/>
                <w:kern w:val="24"/>
                <w:sz w:val="24"/>
                <w:szCs w:val="36"/>
                <w:lang w:eastAsia="fr-FR"/>
              </w:rPr>
              <w:t>Durée de conservation</w:t>
            </w:r>
          </w:p>
        </w:tc>
      </w:tr>
      <w:tr w:rsidR="00FB0DA8" w:rsidRPr="00FB0DA8" w14:paraId="4252A7B3" w14:textId="77777777" w:rsidTr="00FB0DA8">
        <w:trPr>
          <w:trHeight w:val="114"/>
        </w:trPr>
        <w:tc>
          <w:tcPr>
            <w:tcW w:w="2835"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763AF06C" w14:textId="77777777" w:rsidR="00FB0DA8" w:rsidRPr="00FB0DA8" w:rsidRDefault="00FB0DA8" w:rsidP="00FB0DA8">
            <w:pPr>
              <w:spacing w:after="0" w:line="240" w:lineRule="auto"/>
              <w:rPr>
                <w:rFonts w:ascii="Arial" w:eastAsia="Times New Roman" w:hAnsi="Arial" w:cs="Arial"/>
                <w:sz w:val="24"/>
                <w:szCs w:val="36"/>
                <w:lang w:eastAsia="fr-FR"/>
              </w:rPr>
            </w:pPr>
            <w:r w:rsidRPr="00FB0DA8">
              <w:rPr>
                <w:rFonts w:ascii="Economica" w:eastAsia="Times New Roman" w:hAnsi="Economica" w:cs="Arial"/>
                <w:color w:val="000000"/>
                <w:kern w:val="24"/>
                <w:sz w:val="24"/>
                <w:szCs w:val="36"/>
                <w:lang w:eastAsia="fr-FR"/>
              </w:rPr>
              <w:t>Okapi</w:t>
            </w:r>
          </w:p>
        </w:tc>
        <w:tc>
          <w:tcPr>
            <w:tcW w:w="3402"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4E264403" w14:textId="77777777" w:rsidR="00FB0DA8" w:rsidRPr="00FB0DA8" w:rsidRDefault="00FB0DA8" w:rsidP="00FB0DA8">
            <w:pPr>
              <w:spacing w:after="0" w:line="240" w:lineRule="auto"/>
              <w:rPr>
                <w:rFonts w:ascii="Arial" w:eastAsia="Times New Roman" w:hAnsi="Arial" w:cs="Arial"/>
                <w:sz w:val="24"/>
                <w:szCs w:val="36"/>
                <w:lang w:eastAsia="fr-FR"/>
              </w:rPr>
            </w:pPr>
            <w:r w:rsidRPr="00FB0DA8">
              <w:rPr>
                <w:rFonts w:ascii="Economica" w:eastAsia="Times New Roman" w:hAnsi="Economica" w:cs="Arial"/>
                <w:color w:val="000000"/>
                <w:kern w:val="24"/>
                <w:sz w:val="24"/>
                <w:szCs w:val="36"/>
                <w:lang w:eastAsia="fr-FR"/>
              </w:rPr>
              <w:t>22/an</w:t>
            </w:r>
          </w:p>
        </w:tc>
        <w:tc>
          <w:tcPr>
            <w:tcW w:w="3960"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2D0C0CC5" w14:textId="77777777" w:rsidR="00FB0DA8" w:rsidRPr="00FB0DA8" w:rsidRDefault="00FB0DA8" w:rsidP="00FB0DA8">
            <w:pPr>
              <w:spacing w:after="0" w:line="240" w:lineRule="auto"/>
              <w:rPr>
                <w:rFonts w:ascii="Arial" w:eastAsia="Times New Roman" w:hAnsi="Arial" w:cs="Arial"/>
                <w:sz w:val="24"/>
                <w:szCs w:val="36"/>
                <w:lang w:eastAsia="fr-FR"/>
              </w:rPr>
            </w:pPr>
            <w:r w:rsidRPr="00FB0DA8">
              <w:rPr>
                <w:rFonts w:ascii="Economica" w:eastAsia="Times New Roman" w:hAnsi="Economica" w:cs="Arial"/>
                <w:color w:val="000000"/>
                <w:kern w:val="24"/>
                <w:sz w:val="24"/>
                <w:szCs w:val="36"/>
                <w:lang w:eastAsia="fr-FR"/>
              </w:rPr>
              <w:t>1 an (22 numéros conservés)</w:t>
            </w:r>
          </w:p>
        </w:tc>
      </w:tr>
      <w:tr w:rsidR="00FB0DA8" w:rsidRPr="00FB0DA8" w14:paraId="210EA44D" w14:textId="77777777" w:rsidTr="00FB0DA8">
        <w:trPr>
          <w:trHeight w:val="79"/>
        </w:trPr>
        <w:tc>
          <w:tcPr>
            <w:tcW w:w="2835"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77F85876" w14:textId="77777777" w:rsidR="00FB0DA8" w:rsidRPr="00FB0DA8" w:rsidRDefault="00FB0DA8" w:rsidP="00FB0DA8">
            <w:pPr>
              <w:spacing w:after="0" w:line="240" w:lineRule="auto"/>
              <w:rPr>
                <w:rFonts w:ascii="Arial" w:eastAsia="Times New Roman" w:hAnsi="Arial" w:cs="Arial"/>
                <w:sz w:val="24"/>
                <w:szCs w:val="36"/>
                <w:lang w:eastAsia="fr-FR"/>
              </w:rPr>
            </w:pPr>
            <w:r w:rsidRPr="00FB0DA8">
              <w:rPr>
                <w:rFonts w:ascii="Economica" w:eastAsia="Times New Roman" w:hAnsi="Economica" w:cs="Arial"/>
                <w:color w:val="000000"/>
                <w:kern w:val="24"/>
                <w:sz w:val="24"/>
                <w:szCs w:val="36"/>
                <w:lang w:eastAsia="fr-FR"/>
              </w:rPr>
              <w:t>Psychologies Magazine</w:t>
            </w:r>
          </w:p>
        </w:tc>
        <w:tc>
          <w:tcPr>
            <w:tcW w:w="3402"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0D66B04A" w14:textId="77777777" w:rsidR="00FB0DA8" w:rsidRPr="00FB0DA8" w:rsidRDefault="00FB0DA8" w:rsidP="00FB0DA8">
            <w:pPr>
              <w:spacing w:after="0" w:line="240" w:lineRule="auto"/>
              <w:rPr>
                <w:rFonts w:ascii="Arial" w:eastAsia="Times New Roman" w:hAnsi="Arial" w:cs="Arial"/>
                <w:sz w:val="24"/>
                <w:szCs w:val="36"/>
                <w:lang w:eastAsia="fr-FR"/>
              </w:rPr>
            </w:pPr>
            <w:r w:rsidRPr="00FB0DA8">
              <w:rPr>
                <w:rFonts w:ascii="Economica" w:eastAsia="Times New Roman" w:hAnsi="Economica" w:cs="Arial"/>
                <w:color w:val="000000"/>
                <w:kern w:val="24"/>
                <w:sz w:val="24"/>
                <w:szCs w:val="36"/>
                <w:lang w:eastAsia="fr-FR"/>
              </w:rPr>
              <w:t>12/an</w:t>
            </w:r>
          </w:p>
        </w:tc>
        <w:tc>
          <w:tcPr>
            <w:tcW w:w="3960"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3785BF74" w14:textId="77777777" w:rsidR="00FB0DA8" w:rsidRPr="00FB0DA8" w:rsidRDefault="00FB0DA8" w:rsidP="00FB0DA8">
            <w:pPr>
              <w:spacing w:after="0" w:line="240" w:lineRule="auto"/>
              <w:rPr>
                <w:rFonts w:ascii="Arial" w:eastAsia="Times New Roman" w:hAnsi="Arial" w:cs="Arial"/>
                <w:sz w:val="24"/>
                <w:szCs w:val="36"/>
                <w:lang w:eastAsia="fr-FR"/>
              </w:rPr>
            </w:pPr>
            <w:r w:rsidRPr="00FB0DA8">
              <w:rPr>
                <w:rFonts w:ascii="Economica" w:eastAsia="Times New Roman" w:hAnsi="Economica" w:cs="Arial"/>
                <w:color w:val="000000"/>
                <w:kern w:val="24"/>
                <w:sz w:val="24"/>
                <w:szCs w:val="36"/>
                <w:lang w:eastAsia="fr-FR"/>
              </w:rPr>
              <w:t>2 ans (24 numéros conservés)</w:t>
            </w:r>
          </w:p>
        </w:tc>
      </w:tr>
      <w:tr w:rsidR="00FB0DA8" w:rsidRPr="00FB0DA8" w14:paraId="3AB6D1D1" w14:textId="77777777" w:rsidTr="00FB0DA8">
        <w:trPr>
          <w:trHeight w:val="317"/>
        </w:trPr>
        <w:tc>
          <w:tcPr>
            <w:tcW w:w="2835"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49C1EBAC" w14:textId="77777777" w:rsidR="00FB0DA8" w:rsidRPr="00FB0DA8" w:rsidRDefault="00FB0DA8" w:rsidP="00FB0DA8">
            <w:pPr>
              <w:spacing w:after="0" w:line="240" w:lineRule="auto"/>
              <w:rPr>
                <w:rFonts w:ascii="Arial" w:eastAsia="Times New Roman" w:hAnsi="Arial" w:cs="Arial"/>
                <w:sz w:val="24"/>
                <w:szCs w:val="36"/>
                <w:lang w:eastAsia="fr-FR"/>
              </w:rPr>
            </w:pPr>
            <w:r w:rsidRPr="00FB0DA8">
              <w:rPr>
                <w:rFonts w:ascii="Economica" w:eastAsia="Times New Roman" w:hAnsi="Economica" w:cs="Arial"/>
                <w:color w:val="000000"/>
                <w:kern w:val="24"/>
                <w:sz w:val="24"/>
                <w:szCs w:val="36"/>
                <w:lang w:eastAsia="fr-FR"/>
              </w:rPr>
              <w:t>Ar Men</w:t>
            </w:r>
          </w:p>
        </w:tc>
        <w:tc>
          <w:tcPr>
            <w:tcW w:w="3402"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2F7B0D30" w14:textId="77777777" w:rsidR="00FB0DA8" w:rsidRPr="00FB0DA8" w:rsidRDefault="00FB0DA8" w:rsidP="00FB0DA8">
            <w:pPr>
              <w:spacing w:after="0" w:line="240" w:lineRule="auto"/>
              <w:rPr>
                <w:rFonts w:ascii="Arial" w:eastAsia="Times New Roman" w:hAnsi="Arial" w:cs="Arial"/>
                <w:sz w:val="24"/>
                <w:szCs w:val="36"/>
                <w:lang w:eastAsia="fr-FR"/>
              </w:rPr>
            </w:pPr>
            <w:r w:rsidRPr="00FB0DA8">
              <w:rPr>
                <w:rFonts w:ascii="Economica" w:eastAsia="Times New Roman" w:hAnsi="Economica" w:cs="Arial"/>
                <w:color w:val="000000"/>
                <w:kern w:val="24"/>
                <w:sz w:val="24"/>
                <w:szCs w:val="36"/>
                <w:lang w:eastAsia="fr-FR"/>
              </w:rPr>
              <w:t>6/an</w:t>
            </w:r>
          </w:p>
        </w:tc>
        <w:tc>
          <w:tcPr>
            <w:tcW w:w="3960"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1EB5ACE7" w14:textId="77777777" w:rsidR="00FB0DA8" w:rsidRPr="00FB0DA8" w:rsidRDefault="00FB0DA8" w:rsidP="00FB0DA8">
            <w:pPr>
              <w:spacing w:after="0" w:line="240" w:lineRule="auto"/>
              <w:rPr>
                <w:rFonts w:ascii="Arial" w:eastAsia="Times New Roman" w:hAnsi="Arial" w:cs="Arial"/>
                <w:sz w:val="24"/>
                <w:szCs w:val="36"/>
                <w:lang w:eastAsia="fr-FR"/>
              </w:rPr>
            </w:pPr>
            <w:r w:rsidRPr="00FB0DA8">
              <w:rPr>
                <w:rFonts w:ascii="Economica" w:eastAsia="Times New Roman" w:hAnsi="Economica" w:cs="Arial"/>
                <w:color w:val="000000"/>
                <w:kern w:val="24"/>
                <w:sz w:val="24"/>
                <w:szCs w:val="36"/>
                <w:lang w:eastAsia="fr-FR"/>
              </w:rPr>
              <w:t>5 ans (30 numéros conservés)</w:t>
            </w:r>
          </w:p>
        </w:tc>
      </w:tr>
    </w:tbl>
    <w:p w14:paraId="129C05BC" w14:textId="77777777" w:rsidR="00FB0DA8" w:rsidRDefault="00FB0DA8" w:rsidP="00FB0DA8">
      <w:pPr>
        <w:ind w:left="360"/>
        <w:jc w:val="both"/>
        <w:rPr>
          <w:color w:val="000000" w:themeColor="text1"/>
        </w:rPr>
      </w:pPr>
    </w:p>
    <w:p w14:paraId="3CA8538D" w14:textId="77777777" w:rsidR="00EC313E" w:rsidRDefault="00EC313E" w:rsidP="00342CDC">
      <w:pPr>
        <w:jc w:val="both"/>
        <w:rPr>
          <w:b/>
          <w:color w:val="000000" w:themeColor="text1"/>
        </w:rPr>
      </w:pPr>
    </w:p>
    <w:p w14:paraId="7A6743EC" w14:textId="0F2C96F8" w:rsidR="00FB0DA8" w:rsidRDefault="00FB0DA8" w:rsidP="00342CDC">
      <w:pPr>
        <w:jc w:val="both"/>
        <w:rPr>
          <w:b/>
          <w:color w:val="000000" w:themeColor="text1"/>
        </w:rPr>
      </w:pPr>
      <w:r w:rsidRPr="00FB0DA8">
        <w:rPr>
          <w:b/>
          <w:color w:val="000000" w:themeColor="text1"/>
        </w:rPr>
        <w:t xml:space="preserve">Le désherbage des collections </w:t>
      </w:r>
      <w:proofErr w:type="spellStart"/>
      <w:r w:rsidRPr="00FB0DA8">
        <w:rPr>
          <w:b/>
          <w:color w:val="000000" w:themeColor="text1"/>
        </w:rPr>
        <w:t>audiovisuelles</w:t>
      </w:r>
      <w:proofErr w:type="spellEnd"/>
      <w:r w:rsidRPr="00FB0DA8">
        <w:rPr>
          <w:b/>
          <w:color w:val="000000" w:themeColor="text1"/>
        </w:rPr>
        <w:t xml:space="preserve"> : </w:t>
      </w:r>
    </w:p>
    <w:p w14:paraId="66A5B2FD" w14:textId="77777777" w:rsidR="00FB0DA8" w:rsidRDefault="00FB0DA8" w:rsidP="00342CDC">
      <w:pPr>
        <w:jc w:val="both"/>
        <w:rPr>
          <w:color w:val="000000" w:themeColor="text1"/>
        </w:rPr>
      </w:pPr>
      <w:r>
        <w:rPr>
          <w:b/>
          <w:color w:val="000000" w:themeColor="text1"/>
        </w:rPr>
        <w:tab/>
      </w:r>
      <w:r w:rsidRPr="00FB0DA8">
        <w:rPr>
          <w:color w:val="000000" w:themeColor="text1"/>
        </w:rPr>
        <w:t xml:space="preserve">Pour les collections </w:t>
      </w:r>
      <w:proofErr w:type="spellStart"/>
      <w:r w:rsidRPr="00FB0DA8">
        <w:rPr>
          <w:color w:val="000000" w:themeColor="text1"/>
        </w:rPr>
        <w:t>audiovisuelles</w:t>
      </w:r>
      <w:proofErr w:type="spellEnd"/>
      <w:r w:rsidRPr="00FB0DA8">
        <w:rPr>
          <w:color w:val="000000" w:themeColor="text1"/>
        </w:rPr>
        <w:t xml:space="preserve">, le support est fragile. Une attention particulière est à apporter de fait lors des prêts/retours, et le désherbage d’une partie des documents </w:t>
      </w:r>
      <w:r>
        <w:rPr>
          <w:color w:val="000000" w:themeColor="text1"/>
        </w:rPr>
        <w:t xml:space="preserve">se fait lorsque le </w:t>
      </w:r>
      <w:r w:rsidR="002F53D3">
        <w:rPr>
          <w:color w:val="000000" w:themeColor="text1"/>
        </w:rPr>
        <w:t xml:space="preserve">disque </w:t>
      </w:r>
      <w:r>
        <w:rPr>
          <w:color w:val="000000" w:themeColor="text1"/>
        </w:rPr>
        <w:t xml:space="preserve">est abîmé. </w:t>
      </w:r>
    </w:p>
    <w:p w14:paraId="7DD0704B" w14:textId="0404FCC5" w:rsidR="00FB0DA8" w:rsidRDefault="00FB0DA8" w:rsidP="00342CDC">
      <w:pPr>
        <w:jc w:val="both"/>
        <w:rPr>
          <w:color w:val="000000" w:themeColor="text1"/>
        </w:rPr>
      </w:pPr>
      <w:r>
        <w:rPr>
          <w:color w:val="000000" w:themeColor="text1"/>
        </w:rPr>
        <w:tab/>
        <w:t xml:space="preserve">Les critères peuvent être les mêmes que pour le support livresque : statistiques d’emprunt, vigilance à garder une représentativité des genres musicaux et des genres cinématographiques, critères IOUPI, obsolescence par classe DEWEY comme pour des ouvrages documentaires. </w:t>
      </w:r>
      <w:r w:rsidR="00CC3B08">
        <w:rPr>
          <w:color w:val="000000" w:themeColor="text1"/>
        </w:rPr>
        <w:t xml:space="preserve">Le coût d’un DVD induit </w:t>
      </w:r>
      <w:r w:rsidR="002441A3">
        <w:rPr>
          <w:color w:val="000000" w:themeColor="text1"/>
        </w:rPr>
        <w:t>en revanche</w:t>
      </w:r>
      <w:r w:rsidR="00CC3B08">
        <w:rPr>
          <w:color w:val="000000" w:themeColor="text1"/>
        </w:rPr>
        <w:t xml:space="preserve"> des critères plus stricts pour envisager un remplacement ou un rachat. </w:t>
      </w:r>
    </w:p>
    <w:p w14:paraId="4070EC06" w14:textId="5130C3A1" w:rsidR="00FB0DA8" w:rsidRDefault="00FB0DA8" w:rsidP="00342CDC">
      <w:pPr>
        <w:jc w:val="both"/>
        <w:rPr>
          <w:color w:val="000000" w:themeColor="text1"/>
        </w:rPr>
      </w:pPr>
      <w:r>
        <w:rPr>
          <w:color w:val="000000" w:themeColor="text1"/>
        </w:rPr>
        <w:tab/>
        <w:t xml:space="preserve">Attention cependant : les DVDs ne peuvent être ni donnés ni vendus en lien avec les droits rattachés au support. </w:t>
      </w:r>
      <w:r w:rsidR="002F53D3">
        <w:rPr>
          <w:color w:val="000000" w:themeColor="text1"/>
        </w:rPr>
        <w:t>En lien avec leur coût d’achat élevé, il est à noter qu’il existe des entreprises qui « dérayent » les disques pour conserver leurs durées de vie (</w:t>
      </w:r>
      <w:r w:rsidR="00CC3B08" w:rsidRPr="00CC3B08">
        <w:rPr>
          <w:color w:val="000000" w:themeColor="text1"/>
        </w:rPr>
        <w:t xml:space="preserve">société IMATEC, </w:t>
      </w:r>
      <w:proofErr w:type="spellStart"/>
      <w:r w:rsidR="00CC3B08" w:rsidRPr="00CC3B08">
        <w:rPr>
          <w:color w:val="000000" w:themeColor="text1"/>
        </w:rPr>
        <w:t>Digirestore</w:t>
      </w:r>
      <w:proofErr w:type="spellEnd"/>
      <w:r w:rsidR="00CC3B08" w:rsidRPr="00CC3B08">
        <w:rPr>
          <w:color w:val="000000" w:themeColor="text1"/>
        </w:rPr>
        <w:t>, AETM France, Clinic Disc, CVE, fournisseurs CDs/</w:t>
      </w:r>
      <w:proofErr w:type="spellStart"/>
      <w:r w:rsidR="00CC3B08" w:rsidRPr="00CC3B08">
        <w:rPr>
          <w:color w:val="000000" w:themeColor="text1"/>
        </w:rPr>
        <w:t>Dvds</w:t>
      </w:r>
      <w:proofErr w:type="spellEnd"/>
      <w:r w:rsidR="00CC3B08">
        <w:rPr>
          <w:color w:val="000000" w:themeColor="text1"/>
        </w:rPr>
        <w:t xml:space="preserve"> </w:t>
      </w:r>
      <w:r w:rsidR="002F53D3">
        <w:rPr>
          <w:color w:val="000000" w:themeColor="text1"/>
        </w:rPr>
        <w:t>…)</w:t>
      </w:r>
    </w:p>
    <w:p w14:paraId="56CDCCAE" w14:textId="30321D35" w:rsidR="007452AE" w:rsidRDefault="007452AE" w:rsidP="00342CDC">
      <w:pPr>
        <w:jc w:val="both"/>
        <w:rPr>
          <w:color w:val="000000" w:themeColor="text1"/>
        </w:rPr>
      </w:pPr>
    </w:p>
    <w:p w14:paraId="3553BE3B" w14:textId="77777777" w:rsidR="007452AE" w:rsidRDefault="007452AE">
      <w:pPr>
        <w:rPr>
          <w:color w:val="000000" w:themeColor="text1"/>
        </w:rPr>
      </w:pPr>
      <w:r>
        <w:rPr>
          <w:color w:val="000000" w:themeColor="text1"/>
        </w:rPr>
        <w:br w:type="page"/>
      </w:r>
    </w:p>
    <w:p w14:paraId="1DC36FEC" w14:textId="3EC1036D" w:rsidR="007452AE" w:rsidRPr="007452AE" w:rsidRDefault="007452AE" w:rsidP="007452AE">
      <w:pPr>
        <w:jc w:val="both"/>
        <w:rPr>
          <w:b/>
          <w:bCs/>
          <w:color w:val="000000" w:themeColor="text1"/>
        </w:rPr>
      </w:pPr>
      <w:r w:rsidRPr="007452AE">
        <w:rPr>
          <w:b/>
          <w:bCs/>
          <w:color w:val="000000" w:themeColor="text1"/>
        </w:rPr>
        <w:lastRenderedPageBreak/>
        <w:t>ANNEXES :</w:t>
      </w:r>
    </w:p>
    <w:p w14:paraId="0E9AE06C" w14:textId="68B5B3E6" w:rsidR="007452AE" w:rsidRPr="00AD5B19" w:rsidRDefault="007452AE" w:rsidP="007452AE">
      <w:pPr>
        <w:jc w:val="both"/>
        <w:rPr>
          <w:b/>
          <w:bCs/>
          <w:color w:val="2E74B5" w:themeColor="accent1" w:themeShade="BF"/>
        </w:rPr>
      </w:pPr>
      <w:r w:rsidRPr="00AD5B19">
        <w:rPr>
          <w:b/>
          <w:bCs/>
          <w:color w:val="2E74B5" w:themeColor="accent1" w:themeShade="BF"/>
        </w:rPr>
        <w:t>MODÈLE DE COURRIER POUR LES DONS</w:t>
      </w:r>
    </w:p>
    <w:p w14:paraId="66A0549E" w14:textId="77777777" w:rsidR="007452AE" w:rsidRPr="007452AE" w:rsidRDefault="007452AE" w:rsidP="007452AE">
      <w:pPr>
        <w:jc w:val="both"/>
        <w:rPr>
          <w:color w:val="000000" w:themeColor="text1"/>
        </w:rPr>
      </w:pPr>
      <w:r w:rsidRPr="007452AE">
        <w:rPr>
          <w:color w:val="000000" w:themeColor="text1"/>
        </w:rPr>
        <w:t xml:space="preserve">Mesdames et Messieurs les donateurs de livres, </w:t>
      </w:r>
    </w:p>
    <w:p w14:paraId="2FDB12E2" w14:textId="77777777" w:rsidR="007452AE" w:rsidRPr="007452AE" w:rsidRDefault="007452AE" w:rsidP="007452AE">
      <w:pPr>
        <w:jc w:val="both"/>
        <w:rPr>
          <w:color w:val="000000" w:themeColor="text1"/>
        </w:rPr>
      </w:pPr>
      <w:r w:rsidRPr="007452AE">
        <w:rPr>
          <w:color w:val="000000" w:themeColor="text1"/>
        </w:rPr>
        <w:t xml:space="preserve">Vous avez eu l'amabilité de proposer des livres en don à la Médiathèque de ……… Soyez-en ici </w:t>
      </w:r>
      <w:proofErr w:type="spellStart"/>
      <w:r w:rsidRPr="007452AE">
        <w:rPr>
          <w:color w:val="000000" w:themeColor="text1"/>
        </w:rPr>
        <w:t>remercié.e</w:t>
      </w:r>
      <w:proofErr w:type="spellEnd"/>
      <w:r w:rsidRPr="007452AE">
        <w:rPr>
          <w:color w:val="000000" w:themeColor="text1"/>
        </w:rPr>
        <w:t xml:space="preserve">. Nous devons cependant attirer votre attention sur le fait que tous ces livres ne seront pas forcément intégrés dans nos collections. En effet, les dons ont un coût pour nous, non pas d'achat, mais de traitement et de stockage. </w:t>
      </w:r>
    </w:p>
    <w:p w14:paraId="027027A5" w14:textId="77777777" w:rsidR="007452AE" w:rsidRPr="007452AE" w:rsidRDefault="007452AE" w:rsidP="007452AE">
      <w:pPr>
        <w:jc w:val="both"/>
        <w:rPr>
          <w:color w:val="000000" w:themeColor="text1"/>
        </w:rPr>
      </w:pPr>
      <w:r w:rsidRPr="007452AE">
        <w:rPr>
          <w:color w:val="000000" w:themeColor="text1"/>
        </w:rPr>
        <w:t xml:space="preserve">Avant d'être mis à la disposition du public, ces livres devront être </w:t>
      </w:r>
      <w:proofErr w:type="spellStart"/>
      <w:r w:rsidRPr="007452AE">
        <w:rPr>
          <w:color w:val="000000" w:themeColor="text1"/>
        </w:rPr>
        <w:t>cotés</w:t>
      </w:r>
      <w:proofErr w:type="spellEnd"/>
      <w:r w:rsidRPr="007452AE">
        <w:rPr>
          <w:color w:val="000000" w:themeColor="text1"/>
        </w:rPr>
        <w:t xml:space="preserve">, catalogués et équipés. De ce fait, nous n'effectuons ces dépenses en temps et en argent que pour les ouvrages que nous aurions été susceptibles d'acheter. </w:t>
      </w:r>
    </w:p>
    <w:p w14:paraId="23AD999E" w14:textId="77777777" w:rsidR="007452AE" w:rsidRPr="007452AE" w:rsidRDefault="007452AE" w:rsidP="007452AE">
      <w:pPr>
        <w:jc w:val="both"/>
        <w:rPr>
          <w:color w:val="000000" w:themeColor="text1"/>
        </w:rPr>
      </w:pPr>
      <w:r w:rsidRPr="007452AE">
        <w:rPr>
          <w:color w:val="000000" w:themeColor="text1"/>
        </w:rPr>
        <w:t xml:space="preserve">Suivant l'intérêt de leur contenu et leur état physique, les livres que nous ne conservons pas seront* proposés à la vente durant une braderie annuelle organisée par la médiathèque, donnés à d’autres structures (écoles, structure petite enfance, associations…), détruits et transformés en papier recyclé. </w:t>
      </w:r>
    </w:p>
    <w:p w14:paraId="55EB107A" w14:textId="77777777" w:rsidR="007452AE" w:rsidRPr="007452AE" w:rsidRDefault="007452AE" w:rsidP="007452AE">
      <w:pPr>
        <w:jc w:val="both"/>
        <w:rPr>
          <w:color w:val="000000" w:themeColor="text1"/>
        </w:rPr>
      </w:pPr>
      <w:r w:rsidRPr="007452AE">
        <w:rPr>
          <w:color w:val="000000" w:themeColor="text1"/>
        </w:rPr>
        <w:t xml:space="preserve">Si le paragraphe précédent vous agrée, nous accepterons vos dons avec plaisir. Dans le cas contraire, nous serons contraints de les refuser. </w:t>
      </w:r>
    </w:p>
    <w:p w14:paraId="35E3ED24" w14:textId="77777777" w:rsidR="007452AE" w:rsidRPr="007452AE" w:rsidRDefault="007452AE" w:rsidP="007452AE">
      <w:pPr>
        <w:jc w:val="both"/>
        <w:rPr>
          <w:color w:val="000000" w:themeColor="text1"/>
        </w:rPr>
      </w:pPr>
    </w:p>
    <w:p w14:paraId="040D493C" w14:textId="77777777" w:rsidR="007452AE" w:rsidRPr="007452AE" w:rsidRDefault="007452AE" w:rsidP="007452AE">
      <w:pPr>
        <w:jc w:val="both"/>
        <w:rPr>
          <w:color w:val="000000" w:themeColor="text1"/>
        </w:rPr>
      </w:pPr>
      <w:r w:rsidRPr="007452AE">
        <w:rPr>
          <w:color w:val="000000" w:themeColor="text1"/>
        </w:rPr>
        <w:t>Fait à</w:t>
      </w:r>
      <w:proofErr w:type="gramStart"/>
      <w:r w:rsidRPr="007452AE">
        <w:rPr>
          <w:color w:val="000000" w:themeColor="text1"/>
        </w:rPr>
        <w:t xml:space="preserve"> : .…</w:t>
      </w:r>
      <w:proofErr w:type="gramEnd"/>
      <w:r w:rsidRPr="007452AE">
        <w:rPr>
          <w:color w:val="000000" w:themeColor="text1"/>
        </w:rPr>
        <w:t xml:space="preserve">………………….. Le : …………………… </w:t>
      </w:r>
    </w:p>
    <w:p w14:paraId="0CBF3D65" w14:textId="77777777" w:rsidR="007452AE" w:rsidRPr="007452AE" w:rsidRDefault="007452AE" w:rsidP="007452AE">
      <w:pPr>
        <w:jc w:val="both"/>
        <w:rPr>
          <w:color w:val="000000" w:themeColor="text1"/>
        </w:rPr>
      </w:pPr>
      <w:r w:rsidRPr="007452AE">
        <w:rPr>
          <w:color w:val="000000" w:themeColor="text1"/>
        </w:rPr>
        <w:t>Signature</w:t>
      </w:r>
    </w:p>
    <w:p w14:paraId="0D97469C" w14:textId="1FA300D1" w:rsidR="007452AE" w:rsidRPr="00AD5B19" w:rsidRDefault="007452AE" w:rsidP="007452AE">
      <w:pPr>
        <w:jc w:val="both"/>
        <w:rPr>
          <w:i/>
          <w:iCs/>
          <w:color w:val="000000" w:themeColor="text1"/>
        </w:rPr>
      </w:pPr>
      <w:r w:rsidRPr="00AD5B19">
        <w:rPr>
          <w:i/>
          <w:iCs/>
          <w:color w:val="000000" w:themeColor="text1"/>
        </w:rPr>
        <w:t>*à adapter selon les collectivités</w:t>
      </w:r>
    </w:p>
    <w:p w14:paraId="4C1C27A1" w14:textId="6F2925A0" w:rsidR="007452AE" w:rsidRDefault="007452AE" w:rsidP="00342CDC">
      <w:pPr>
        <w:jc w:val="both"/>
        <w:rPr>
          <w:color w:val="000000" w:themeColor="text1"/>
        </w:rPr>
      </w:pPr>
    </w:p>
    <w:p w14:paraId="21E9CB0E" w14:textId="77777777" w:rsidR="00AD5B19" w:rsidRPr="00AD5B19" w:rsidRDefault="007452AE" w:rsidP="00AD5B19">
      <w:pPr>
        <w:jc w:val="center"/>
        <w:rPr>
          <w:rFonts w:ascii="Calibri" w:eastAsia="Calibri" w:hAnsi="Calibri" w:cs="Times New Roman"/>
          <w:b/>
          <w:bCs/>
          <w:color w:val="4472C4"/>
          <w:sz w:val="28"/>
          <w:szCs w:val="28"/>
        </w:rPr>
      </w:pPr>
      <w:r>
        <w:rPr>
          <w:color w:val="000000" w:themeColor="text1"/>
        </w:rPr>
        <w:br w:type="page"/>
      </w:r>
      <w:r w:rsidR="00AD5B19" w:rsidRPr="00AD5B19">
        <w:rPr>
          <w:rFonts w:ascii="Calibri" w:eastAsia="Calibri" w:hAnsi="Calibri" w:cs="Times New Roman"/>
          <w:b/>
          <w:bCs/>
          <w:color w:val="4472C4"/>
          <w:sz w:val="28"/>
          <w:szCs w:val="28"/>
        </w:rPr>
        <w:lastRenderedPageBreak/>
        <w:t xml:space="preserve">Modèle de délibération donnant autorisation de supprimer des documents des collections de la bibliothèque communale </w:t>
      </w:r>
      <w:r w:rsidR="00AD5B19" w:rsidRPr="00AD5B19">
        <w:rPr>
          <w:rFonts w:ascii="Calibri" w:eastAsia="Calibri" w:hAnsi="Calibri" w:cs="Times New Roman"/>
          <w:b/>
          <w:bCs/>
          <w:i/>
          <w:iCs/>
          <w:color w:val="4472C4"/>
          <w:sz w:val="28"/>
          <w:szCs w:val="28"/>
        </w:rPr>
        <w:t>ou</w:t>
      </w:r>
      <w:r w:rsidR="00AD5B19" w:rsidRPr="00AD5B19">
        <w:rPr>
          <w:rFonts w:ascii="Calibri" w:eastAsia="Calibri" w:hAnsi="Calibri" w:cs="Times New Roman"/>
          <w:b/>
          <w:bCs/>
          <w:color w:val="4472C4"/>
          <w:sz w:val="28"/>
          <w:szCs w:val="28"/>
        </w:rPr>
        <w:t xml:space="preserve"> intercommunale</w:t>
      </w:r>
    </w:p>
    <w:p w14:paraId="211F9E72" w14:textId="77777777" w:rsidR="00AD5B19" w:rsidRPr="00AD5B19" w:rsidRDefault="00AD5B19" w:rsidP="00AD5B19">
      <w:pPr>
        <w:rPr>
          <w:rFonts w:ascii="Arial" w:eastAsia="Calibri" w:hAnsi="Arial" w:cs="Times New Roman"/>
          <w:i/>
          <w:iCs/>
          <w:sz w:val="18"/>
          <w:szCs w:val="18"/>
        </w:rPr>
      </w:pPr>
      <w:r w:rsidRPr="00AD5B19">
        <w:rPr>
          <w:rFonts w:ascii="Arial" w:eastAsia="Calibri" w:hAnsi="Arial" w:cs="Times New Roman"/>
          <w:i/>
          <w:iCs/>
          <w:sz w:val="18"/>
          <w:szCs w:val="18"/>
        </w:rPr>
        <w:t>Suivant les cas, il s’agira d’une délibération municipale ou intercommunale (voire d’un arrêté</w:t>
      </w:r>
      <w:r w:rsidRPr="00AD5B19">
        <w:rPr>
          <w:rFonts w:ascii="Arial" w:eastAsia="Calibri" w:hAnsi="Arial" w:cs="Times New Roman"/>
          <w:sz w:val="18"/>
          <w:szCs w:val="18"/>
        </w:rPr>
        <w:t xml:space="preserve"> </w:t>
      </w:r>
      <w:r w:rsidRPr="00AD5B19">
        <w:rPr>
          <w:rFonts w:ascii="Arial" w:eastAsia="Calibri" w:hAnsi="Arial" w:cs="Times New Roman"/>
          <w:i/>
          <w:iCs/>
          <w:sz w:val="18"/>
          <w:szCs w:val="18"/>
        </w:rPr>
        <w:t>selon les</w:t>
      </w:r>
      <w:r w:rsidRPr="00AD5B19">
        <w:rPr>
          <w:rFonts w:ascii="Arial" w:eastAsia="Calibri" w:hAnsi="Arial" w:cs="Times New Roman"/>
          <w:sz w:val="18"/>
          <w:szCs w:val="18"/>
        </w:rPr>
        <w:t xml:space="preserve"> </w:t>
      </w:r>
      <w:r w:rsidRPr="00AD5B19">
        <w:rPr>
          <w:rFonts w:ascii="Arial" w:eastAsia="Calibri" w:hAnsi="Arial" w:cs="Times New Roman"/>
          <w:i/>
          <w:iCs/>
          <w:sz w:val="18"/>
          <w:szCs w:val="18"/>
        </w:rPr>
        <w:t xml:space="preserve">compétences déléguées au ou à la Maire ou au ou à la </w:t>
      </w:r>
      <w:proofErr w:type="spellStart"/>
      <w:r w:rsidRPr="00AD5B19">
        <w:rPr>
          <w:rFonts w:ascii="Arial" w:eastAsia="Calibri" w:hAnsi="Arial" w:cs="Times New Roman"/>
          <w:i/>
          <w:iCs/>
          <w:sz w:val="18"/>
          <w:szCs w:val="18"/>
        </w:rPr>
        <w:t>Président·e</w:t>
      </w:r>
      <w:proofErr w:type="spellEnd"/>
      <w:r w:rsidRPr="00AD5B19">
        <w:rPr>
          <w:rFonts w:ascii="Arial" w:eastAsia="Calibri" w:hAnsi="Arial" w:cs="Times New Roman"/>
          <w:i/>
          <w:iCs/>
          <w:sz w:val="18"/>
          <w:szCs w:val="18"/>
        </w:rPr>
        <w:t xml:space="preserve"> de la Communauté de communes en début de mandat). La mise en forme doit donc être adaptée au fonctionnement de chaque collectivité mais le contenu restera sensiblement le même.</w:t>
      </w:r>
    </w:p>
    <w:p w14:paraId="550E4465" w14:textId="77777777" w:rsidR="00AD5B19" w:rsidRPr="00AD5B19" w:rsidRDefault="00AD5B19" w:rsidP="00AD5B19">
      <w:pPr>
        <w:rPr>
          <w:rFonts w:ascii="Arial" w:eastAsia="Calibri" w:hAnsi="Arial" w:cs="Arial"/>
          <w:sz w:val="20"/>
          <w:szCs w:val="20"/>
        </w:rPr>
      </w:pPr>
      <w:r w:rsidRPr="00AD5B19">
        <w:rPr>
          <w:rFonts w:ascii="Arial" w:eastAsia="Calibri" w:hAnsi="Arial" w:cs="Arial"/>
          <w:sz w:val="20"/>
          <w:szCs w:val="20"/>
        </w:rPr>
        <w:t>Pour que les collections proposées au public restent attractives et répondent aux besoins de la population, elles doivent faire l’objet d’un tri régulier selon les critères ci-dessous :</w:t>
      </w:r>
    </w:p>
    <w:p w14:paraId="1F62AD63" w14:textId="77777777" w:rsidR="00AD5B19" w:rsidRPr="00AD5B19" w:rsidRDefault="00AD5B19" w:rsidP="00AD5B19">
      <w:pPr>
        <w:numPr>
          <w:ilvl w:val="0"/>
          <w:numId w:val="45"/>
        </w:numPr>
        <w:contextualSpacing/>
        <w:rPr>
          <w:rFonts w:ascii="Arial" w:eastAsia="Calibri" w:hAnsi="Arial" w:cs="Arial"/>
          <w:sz w:val="20"/>
          <w:szCs w:val="20"/>
        </w:rPr>
      </w:pPr>
      <w:r w:rsidRPr="00AD5B19">
        <w:rPr>
          <w:rFonts w:ascii="Arial" w:eastAsia="Calibri" w:hAnsi="Arial" w:cs="Arial"/>
          <w:sz w:val="20"/>
          <w:szCs w:val="20"/>
        </w:rPr>
        <w:t>L’état physique du document, la présentation, l’esthétique</w:t>
      </w:r>
    </w:p>
    <w:p w14:paraId="27A26883" w14:textId="77777777" w:rsidR="00AD5B19" w:rsidRPr="00AD5B19" w:rsidRDefault="00AD5B19" w:rsidP="00AD5B19">
      <w:pPr>
        <w:numPr>
          <w:ilvl w:val="0"/>
          <w:numId w:val="45"/>
        </w:numPr>
        <w:contextualSpacing/>
        <w:rPr>
          <w:rFonts w:ascii="Arial" w:eastAsia="Calibri" w:hAnsi="Arial" w:cs="Arial"/>
          <w:sz w:val="20"/>
          <w:szCs w:val="20"/>
        </w:rPr>
      </w:pPr>
      <w:r w:rsidRPr="00AD5B19">
        <w:rPr>
          <w:rFonts w:ascii="Arial" w:eastAsia="Calibri" w:hAnsi="Arial" w:cs="Arial"/>
          <w:sz w:val="20"/>
          <w:szCs w:val="20"/>
        </w:rPr>
        <w:t>Le nombre d’exemplaires</w:t>
      </w:r>
    </w:p>
    <w:p w14:paraId="1C903040" w14:textId="77777777" w:rsidR="00AD5B19" w:rsidRPr="00AD5B19" w:rsidRDefault="00AD5B19" w:rsidP="00AD5B19">
      <w:pPr>
        <w:numPr>
          <w:ilvl w:val="0"/>
          <w:numId w:val="45"/>
        </w:numPr>
        <w:contextualSpacing/>
        <w:rPr>
          <w:rFonts w:ascii="Arial" w:eastAsia="Calibri" w:hAnsi="Arial" w:cs="Arial"/>
          <w:sz w:val="20"/>
          <w:szCs w:val="20"/>
        </w:rPr>
      </w:pPr>
      <w:r w:rsidRPr="00AD5B19">
        <w:rPr>
          <w:rFonts w:ascii="Arial" w:eastAsia="Calibri" w:hAnsi="Arial" w:cs="Arial"/>
          <w:sz w:val="20"/>
          <w:szCs w:val="20"/>
        </w:rPr>
        <w:t>La date d’édition</w:t>
      </w:r>
    </w:p>
    <w:p w14:paraId="6297C5BD" w14:textId="77777777" w:rsidR="00AD5B19" w:rsidRPr="00AD5B19" w:rsidRDefault="00AD5B19" w:rsidP="00AD5B19">
      <w:pPr>
        <w:numPr>
          <w:ilvl w:val="0"/>
          <w:numId w:val="45"/>
        </w:numPr>
        <w:contextualSpacing/>
        <w:rPr>
          <w:rFonts w:ascii="Arial" w:eastAsia="Calibri" w:hAnsi="Arial" w:cs="Arial"/>
          <w:sz w:val="20"/>
          <w:szCs w:val="20"/>
        </w:rPr>
      </w:pPr>
      <w:r w:rsidRPr="00AD5B19">
        <w:rPr>
          <w:rFonts w:ascii="Arial" w:eastAsia="Calibri" w:hAnsi="Arial" w:cs="Arial"/>
          <w:sz w:val="20"/>
          <w:szCs w:val="20"/>
        </w:rPr>
        <w:t>Le nombre d’années écoulées sans emprunt</w:t>
      </w:r>
    </w:p>
    <w:p w14:paraId="7389D03A" w14:textId="77777777" w:rsidR="00AD5B19" w:rsidRPr="00AD5B19" w:rsidRDefault="00AD5B19" w:rsidP="00AD5B19">
      <w:pPr>
        <w:numPr>
          <w:ilvl w:val="0"/>
          <w:numId w:val="45"/>
        </w:numPr>
        <w:contextualSpacing/>
        <w:rPr>
          <w:rFonts w:ascii="Arial" w:eastAsia="Calibri" w:hAnsi="Arial" w:cs="Arial"/>
          <w:sz w:val="20"/>
          <w:szCs w:val="20"/>
        </w:rPr>
      </w:pPr>
      <w:r w:rsidRPr="00AD5B19">
        <w:rPr>
          <w:rFonts w:ascii="Arial" w:eastAsia="Calibri" w:hAnsi="Arial" w:cs="Arial"/>
          <w:sz w:val="20"/>
          <w:szCs w:val="20"/>
        </w:rPr>
        <w:t>Le niveau intellectuel, la valeur littéraire ou documentaire</w:t>
      </w:r>
    </w:p>
    <w:p w14:paraId="090648D8" w14:textId="77777777" w:rsidR="00AD5B19" w:rsidRPr="00AD5B19" w:rsidRDefault="00AD5B19" w:rsidP="00AD5B19">
      <w:pPr>
        <w:numPr>
          <w:ilvl w:val="0"/>
          <w:numId w:val="45"/>
        </w:numPr>
        <w:contextualSpacing/>
        <w:rPr>
          <w:rFonts w:ascii="Arial" w:eastAsia="Calibri" w:hAnsi="Arial" w:cs="Arial"/>
          <w:sz w:val="20"/>
          <w:szCs w:val="20"/>
        </w:rPr>
      </w:pPr>
      <w:r w:rsidRPr="00AD5B19">
        <w:rPr>
          <w:rFonts w:ascii="Arial" w:eastAsia="Calibri" w:hAnsi="Arial" w:cs="Arial"/>
          <w:sz w:val="20"/>
          <w:szCs w:val="20"/>
        </w:rPr>
        <w:t>La qualité des informations (contenu périmé, obsolète)</w:t>
      </w:r>
    </w:p>
    <w:p w14:paraId="51253F0A" w14:textId="77777777" w:rsidR="00AD5B19" w:rsidRPr="00AD5B19" w:rsidRDefault="00AD5B19" w:rsidP="00AD5B19">
      <w:pPr>
        <w:numPr>
          <w:ilvl w:val="0"/>
          <w:numId w:val="45"/>
        </w:numPr>
        <w:contextualSpacing/>
        <w:rPr>
          <w:rFonts w:ascii="Arial" w:eastAsia="Calibri" w:hAnsi="Arial" w:cs="Arial"/>
          <w:sz w:val="20"/>
          <w:szCs w:val="20"/>
        </w:rPr>
      </w:pPr>
      <w:r w:rsidRPr="00AD5B19">
        <w:rPr>
          <w:rFonts w:ascii="Arial" w:eastAsia="Calibri" w:hAnsi="Arial" w:cs="Arial"/>
          <w:sz w:val="20"/>
          <w:szCs w:val="20"/>
        </w:rPr>
        <w:t>L’existence ou non de documents de substitution</w:t>
      </w:r>
    </w:p>
    <w:p w14:paraId="1CF041CB" w14:textId="77777777" w:rsidR="00AD5B19" w:rsidRPr="00AD5B19" w:rsidRDefault="00AD5B19" w:rsidP="00AD5B19">
      <w:pPr>
        <w:rPr>
          <w:rFonts w:ascii="Arial" w:eastAsia="Calibri" w:hAnsi="Arial" w:cs="Arial"/>
          <w:sz w:val="20"/>
          <w:szCs w:val="20"/>
        </w:rPr>
      </w:pPr>
      <w:r w:rsidRPr="00AD5B19">
        <w:rPr>
          <w:rFonts w:ascii="Arial" w:eastAsia="Calibri" w:hAnsi="Arial" w:cs="Arial"/>
          <w:sz w:val="20"/>
          <w:szCs w:val="20"/>
        </w:rPr>
        <w:t xml:space="preserve">C’est pourquoi, </w:t>
      </w:r>
    </w:p>
    <w:p w14:paraId="4818D672" w14:textId="77777777" w:rsidR="00AD5B19" w:rsidRPr="00AD5B19" w:rsidRDefault="00AD5B19" w:rsidP="00AD5B19">
      <w:pPr>
        <w:spacing w:after="60"/>
        <w:rPr>
          <w:rFonts w:ascii="Arial" w:eastAsia="Calibri" w:hAnsi="Arial" w:cs="Times New Roman"/>
          <w:sz w:val="20"/>
          <w:szCs w:val="20"/>
        </w:rPr>
      </w:pPr>
      <w:r w:rsidRPr="00AD5B19">
        <w:rPr>
          <w:rFonts w:ascii="Arial" w:eastAsia="Calibri" w:hAnsi="Arial" w:cs="Times New Roman"/>
          <w:sz w:val="20"/>
          <w:szCs w:val="20"/>
        </w:rPr>
        <w:t>Vu le Code général de la propriété des personnes publiques,</w:t>
      </w:r>
    </w:p>
    <w:p w14:paraId="7BE7BB1D" w14:textId="77777777" w:rsidR="00AD5B19" w:rsidRPr="00AD5B19" w:rsidRDefault="00AD5B19" w:rsidP="00AD5B19">
      <w:pPr>
        <w:spacing w:after="60"/>
        <w:rPr>
          <w:rFonts w:ascii="Arial" w:eastAsia="Calibri" w:hAnsi="Arial" w:cs="Times New Roman"/>
          <w:sz w:val="20"/>
          <w:szCs w:val="20"/>
        </w:rPr>
      </w:pPr>
      <w:r w:rsidRPr="00AD5B19">
        <w:rPr>
          <w:rFonts w:ascii="Arial" w:eastAsia="Calibri" w:hAnsi="Arial" w:cs="Times New Roman"/>
          <w:sz w:val="20"/>
          <w:szCs w:val="20"/>
        </w:rPr>
        <w:t>Vu le Livre III : Bibliothèque du Code du Patrimoine</w:t>
      </w:r>
    </w:p>
    <w:p w14:paraId="0402305D" w14:textId="77777777" w:rsidR="00AD5B19" w:rsidRPr="00AD5B19" w:rsidRDefault="00AD5B19" w:rsidP="00AD5B19">
      <w:pPr>
        <w:spacing w:after="60"/>
        <w:rPr>
          <w:rFonts w:ascii="Arial" w:eastAsia="Calibri" w:hAnsi="Arial" w:cs="Times New Roman"/>
          <w:sz w:val="20"/>
          <w:szCs w:val="20"/>
        </w:rPr>
      </w:pPr>
      <w:r w:rsidRPr="00AD5B19">
        <w:rPr>
          <w:rFonts w:ascii="Arial" w:eastAsia="Calibri" w:hAnsi="Arial" w:cs="Times New Roman"/>
          <w:sz w:val="20"/>
          <w:szCs w:val="20"/>
        </w:rPr>
        <w:t xml:space="preserve">Vu la Loi 2021 – 1717 du 21 décembre 2021 relative aux bibliothèques et au développement de la lecture publique,  </w:t>
      </w:r>
    </w:p>
    <w:p w14:paraId="630617C1" w14:textId="77777777" w:rsidR="00AD5B19" w:rsidRPr="00AD5B19" w:rsidRDefault="00AD5B19" w:rsidP="00AD5B19">
      <w:pPr>
        <w:jc w:val="center"/>
        <w:rPr>
          <w:rFonts w:ascii="Arial" w:eastAsia="Calibri" w:hAnsi="Arial" w:cs="Arial"/>
          <w:sz w:val="20"/>
          <w:szCs w:val="20"/>
        </w:rPr>
      </w:pPr>
      <w:r w:rsidRPr="00AD5B19">
        <w:rPr>
          <w:rFonts w:ascii="Arial" w:eastAsia="Calibri" w:hAnsi="Arial" w:cs="Arial"/>
          <w:sz w:val="20"/>
          <w:szCs w:val="20"/>
        </w:rPr>
        <w:t>Le Conseil de la Communauté de communes de ….</w:t>
      </w:r>
    </w:p>
    <w:p w14:paraId="7BCA3B40" w14:textId="77777777" w:rsidR="00AD5B19" w:rsidRPr="00AD5B19" w:rsidRDefault="00AD5B19" w:rsidP="00AD5B19">
      <w:pPr>
        <w:jc w:val="center"/>
        <w:rPr>
          <w:rFonts w:ascii="Arial" w:eastAsia="Calibri" w:hAnsi="Arial" w:cs="Arial"/>
          <w:sz w:val="20"/>
          <w:szCs w:val="20"/>
        </w:rPr>
      </w:pPr>
      <w:r w:rsidRPr="00AD5B19">
        <w:rPr>
          <w:rFonts w:ascii="Arial" w:eastAsia="Calibri" w:hAnsi="Arial" w:cs="Arial"/>
          <w:sz w:val="20"/>
          <w:szCs w:val="20"/>
        </w:rPr>
        <w:t>Le Conseil Municipal de la commune de ….</w:t>
      </w:r>
    </w:p>
    <w:p w14:paraId="184FF4EC" w14:textId="77777777" w:rsidR="00AD5B19" w:rsidRPr="00AD5B19" w:rsidRDefault="00AD5B19" w:rsidP="00AD5B19">
      <w:pPr>
        <w:rPr>
          <w:rFonts w:ascii="Arial" w:eastAsia="Calibri" w:hAnsi="Arial" w:cs="Arial"/>
          <w:sz w:val="20"/>
          <w:szCs w:val="20"/>
        </w:rPr>
      </w:pPr>
      <w:proofErr w:type="gramStart"/>
      <w:r w:rsidRPr="00AD5B19">
        <w:rPr>
          <w:rFonts w:ascii="Arial" w:eastAsia="Calibri" w:hAnsi="Arial" w:cs="Arial"/>
          <w:sz w:val="20"/>
          <w:szCs w:val="20"/>
        </w:rPr>
        <w:t>autorise</w:t>
      </w:r>
      <w:proofErr w:type="gramEnd"/>
      <w:r w:rsidRPr="00AD5B19">
        <w:rPr>
          <w:rFonts w:ascii="Arial" w:eastAsia="Calibri" w:hAnsi="Arial" w:cs="Arial"/>
          <w:sz w:val="20"/>
          <w:szCs w:val="20"/>
        </w:rPr>
        <w:t xml:space="preserve"> le.la responsable de la bibliothèque (ou l’association……. </w:t>
      </w:r>
      <w:proofErr w:type="gramStart"/>
      <w:r w:rsidRPr="00AD5B19">
        <w:rPr>
          <w:rFonts w:ascii="Arial" w:eastAsia="Calibri" w:hAnsi="Arial" w:cs="Arial"/>
          <w:sz w:val="20"/>
          <w:szCs w:val="20"/>
        </w:rPr>
        <w:t>en</w:t>
      </w:r>
      <w:proofErr w:type="gramEnd"/>
      <w:r w:rsidRPr="00AD5B19">
        <w:rPr>
          <w:rFonts w:ascii="Arial" w:eastAsia="Calibri" w:hAnsi="Arial" w:cs="Arial"/>
          <w:sz w:val="20"/>
          <w:szCs w:val="20"/>
        </w:rPr>
        <w:t xml:space="preserve"> charge de la bibliothèque conformément à la convention du ……) à sortir ces documents de l’inventaire et à les traiter selon les modalités qui conviennent :</w:t>
      </w:r>
    </w:p>
    <w:p w14:paraId="4E73C026" w14:textId="77777777" w:rsidR="00AD5B19" w:rsidRPr="00AD5B19" w:rsidRDefault="00AD5B19" w:rsidP="00AD5B19">
      <w:pPr>
        <w:numPr>
          <w:ilvl w:val="0"/>
          <w:numId w:val="46"/>
        </w:numPr>
        <w:contextualSpacing/>
        <w:rPr>
          <w:rFonts w:ascii="Arial" w:eastAsia="Calibri" w:hAnsi="Arial" w:cs="Arial"/>
          <w:sz w:val="20"/>
          <w:szCs w:val="20"/>
        </w:rPr>
      </w:pPr>
      <w:r w:rsidRPr="00AD5B19">
        <w:rPr>
          <w:rFonts w:ascii="Arial" w:eastAsia="Calibri" w:hAnsi="Arial" w:cs="Arial"/>
          <w:sz w:val="20"/>
          <w:szCs w:val="20"/>
        </w:rPr>
        <w:t>Suppressions du catalogue informatisé</w:t>
      </w:r>
    </w:p>
    <w:p w14:paraId="499F5768" w14:textId="77777777" w:rsidR="00AD5B19" w:rsidRPr="00AD5B19" w:rsidRDefault="00AD5B19" w:rsidP="00AD5B19">
      <w:pPr>
        <w:numPr>
          <w:ilvl w:val="0"/>
          <w:numId w:val="46"/>
        </w:numPr>
        <w:contextualSpacing/>
        <w:rPr>
          <w:rFonts w:ascii="Arial" w:eastAsia="Calibri" w:hAnsi="Arial" w:cs="Arial"/>
          <w:sz w:val="20"/>
          <w:szCs w:val="20"/>
        </w:rPr>
      </w:pPr>
      <w:r w:rsidRPr="00AD5B19">
        <w:rPr>
          <w:rFonts w:ascii="Arial" w:eastAsia="Calibri" w:hAnsi="Arial" w:cs="Arial"/>
          <w:sz w:val="20"/>
          <w:szCs w:val="20"/>
        </w:rPr>
        <w:t>Suppressions des marques de propriété de la commune sur chaque document</w:t>
      </w:r>
    </w:p>
    <w:p w14:paraId="00E91650" w14:textId="77777777" w:rsidR="00AD5B19" w:rsidRPr="00AD5B19" w:rsidRDefault="00AD5B19" w:rsidP="00AD5B19">
      <w:pPr>
        <w:rPr>
          <w:rFonts w:ascii="Arial" w:eastAsia="Calibri" w:hAnsi="Arial" w:cs="Arial"/>
          <w:sz w:val="20"/>
          <w:szCs w:val="20"/>
        </w:rPr>
      </w:pPr>
      <w:r w:rsidRPr="00AD5B19">
        <w:rPr>
          <w:rFonts w:ascii="Arial" w:eastAsia="Calibri" w:hAnsi="Arial" w:cs="Arial"/>
          <w:sz w:val="20"/>
          <w:szCs w:val="20"/>
        </w:rPr>
        <w:t>Selon leur état, les documents éliminés du fonds de la bibliothèque pourront :</w:t>
      </w:r>
    </w:p>
    <w:p w14:paraId="0909B343" w14:textId="77777777" w:rsidR="00AD5B19" w:rsidRPr="00AD5B19" w:rsidRDefault="00AD5B19" w:rsidP="00AD5B19">
      <w:pPr>
        <w:numPr>
          <w:ilvl w:val="0"/>
          <w:numId w:val="44"/>
        </w:numPr>
        <w:contextualSpacing/>
        <w:rPr>
          <w:rFonts w:ascii="Arial" w:eastAsia="Calibri" w:hAnsi="Arial" w:cs="Arial"/>
          <w:sz w:val="20"/>
          <w:szCs w:val="20"/>
        </w:rPr>
      </w:pPr>
      <w:r w:rsidRPr="00AD5B19">
        <w:rPr>
          <w:rFonts w:ascii="Arial" w:eastAsia="Calibri" w:hAnsi="Arial" w:cs="Arial"/>
          <w:sz w:val="20"/>
          <w:szCs w:val="20"/>
        </w:rPr>
        <w:t>Être détruits et si possible valorisés comme papier à recycler</w:t>
      </w:r>
    </w:p>
    <w:p w14:paraId="542ECDA8" w14:textId="77777777" w:rsidR="00AD5B19" w:rsidRPr="00AD5B19" w:rsidRDefault="00AD5B19" w:rsidP="00AD5B19">
      <w:pPr>
        <w:numPr>
          <w:ilvl w:val="0"/>
          <w:numId w:val="44"/>
        </w:numPr>
        <w:contextualSpacing/>
        <w:rPr>
          <w:rFonts w:ascii="Arial" w:eastAsia="Calibri" w:hAnsi="Arial" w:cs="Arial"/>
          <w:sz w:val="20"/>
          <w:szCs w:val="20"/>
        </w:rPr>
      </w:pPr>
      <w:r w:rsidRPr="00AD5B19">
        <w:rPr>
          <w:rFonts w:ascii="Arial" w:eastAsia="Calibri" w:hAnsi="Arial" w:cs="Arial"/>
          <w:sz w:val="20"/>
          <w:szCs w:val="20"/>
        </w:rPr>
        <w:t>Faire l’objet d’un don à un organisme, une association ou des particuliers (malle à dons pour les lecteurs au sein de la Médiathèque) en conformité avec l’article</w:t>
      </w:r>
      <w:r w:rsidRPr="00AD5B19">
        <w:rPr>
          <w:rFonts w:ascii="Arial" w:eastAsia="Calibri" w:hAnsi="Arial" w:cs="Arial"/>
          <w:i/>
          <w:iCs/>
          <w:sz w:val="20"/>
          <w:szCs w:val="20"/>
        </w:rPr>
        <w:t> L. 3212-4</w:t>
      </w:r>
      <w:r w:rsidRPr="00AD5B19">
        <w:rPr>
          <w:rFonts w:ascii="Arial" w:eastAsia="Calibri" w:hAnsi="Arial" w:cs="Arial"/>
          <w:sz w:val="20"/>
          <w:szCs w:val="20"/>
        </w:rPr>
        <w:t> du code général de la propriété des personnes publiques*</w:t>
      </w:r>
    </w:p>
    <w:p w14:paraId="229493D7" w14:textId="77777777" w:rsidR="00AD5B19" w:rsidRPr="00AD5B19" w:rsidRDefault="00AD5B19" w:rsidP="00AD5B19">
      <w:pPr>
        <w:numPr>
          <w:ilvl w:val="0"/>
          <w:numId w:val="44"/>
        </w:numPr>
        <w:contextualSpacing/>
        <w:rPr>
          <w:rFonts w:ascii="Arial" w:eastAsia="Calibri" w:hAnsi="Arial" w:cs="Arial"/>
          <w:sz w:val="20"/>
          <w:szCs w:val="20"/>
        </w:rPr>
      </w:pPr>
      <w:r w:rsidRPr="00AD5B19">
        <w:rPr>
          <w:rFonts w:ascii="Arial" w:eastAsia="Calibri" w:hAnsi="Arial" w:cs="Arial"/>
          <w:sz w:val="20"/>
          <w:szCs w:val="20"/>
        </w:rPr>
        <w:t>Vendus</w:t>
      </w:r>
    </w:p>
    <w:p w14:paraId="38F86D2E" w14:textId="77777777" w:rsidR="00AD5B19" w:rsidRPr="00AD5B19" w:rsidRDefault="00AD5B19" w:rsidP="00AD5B19">
      <w:pPr>
        <w:numPr>
          <w:ilvl w:val="0"/>
          <w:numId w:val="44"/>
        </w:numPr>
        <w:contextualSpacing/>
        <w:rPr>
          <w:rFonts w:ascii="Arial" w:eastAsia="Calibri" w:hAnsi="Arial" w:cs="Arial"/>
          <w:sz w:val="20"/>
          <w:szCs w:val="20"/>
        </w:rPr>
      </w:pPr>
      <w:r w:rsidRPr="00AD5B19">
        <w:rPr>
          <w:rFonts w:ascii="Arial" w:eastAsia="Calibri" w:hAnsi="Arial" w:cs="Arial"/>
          <w:sz w:val="20"/>
          <w:szCs w:val="20"/>
        </w:rPr>
        <w:t>Les DVD seront détruits définitivement</w:t>
      </w:r>
    </w:p>
    <w:p w14:paraId="2D8161E4" w14:textId="77777777" w:rsidR="00AD5B19" w:rsidRPr="00AD5B19" w:rsidRDefault="00AD5B19" w:rsidP="00AD5B19">
      <w:pPr>
        <w:rPr>
          <w:rFonts w:ascii="Arial" w:eastAsia="Calibri" w:hAnsi="Arial" w:cs="Arial"/>
          <w:sz w:val="20"/>
          <w:szCs w:val="20"/>
        </w:rPr>
      </w:pPr>
      <w:r w:rsidRPr="00AD5B19">
        <w:rPr>
          <w:rFonts w:ascii="Arial" w:eastAsia="Calibri" w:hAnsi="Arial" w:cs="Arial"/>
          <w:sz w:val="20"/>
          <w:szCs w:val="20"/>
        </w:rPr>
        <w:t>Cette opération devant être effectuée régulièrement au cours de l’année, cette délibération a une valeur permanente.</w:t>
      </w:r>
    </w:p>
    <w:p w14:paraId="57953C0C" w14:textId="77777777" w:rsidR="00AD5B19" w:rsidRPr="00AD5B19" w:rsidRDefault="00AD5B19" w:rsidP="00AD5B19">
      <w:pPr>
        <w:rPr>
          <w:rFonts w:ascii="Arial" w:eastAsia="Calibri" w:hAnsi="Arial" w:cs="Arial"/>
          <w:sz w:val="20"/>
          <w:szCs w:val="20"/>
        </w:rPr>
      </w:pPr>
      <w:r w:rsidRPr="00AD5B19">
        <w:rPr>
          <w:rFonts w:ascii="Arial" w:eastAsia="Calibri" w:hAnsi="Arial" w:cs="Arial"/>
          <w:sz w:val="20"/>
          <w:szCs w:val="20"/>
        </w:rPr>
        <w:t>Fait à…</w:t>
      </w:r>
      <w:proofErr w:type="gramStart"/>
      <w:r w:rsidRPr="00AD5B19">
        <w:rPr>
          <w:rFonts w:ascii="Arial" w:eastAsia="Calibri" w:hAnsi="Arial" w:cs="Arial"/>
          <w:sz w:val="20"/>
          <w:szCs w:val="20"/>
        </w:rPr>
        <w:t>…….</w:t>
      </w:r>
      <w:proofErr w:type="gramEnd"/>
      <w:r w:rsidRPr="00AD5B19">
        <w:rPr>
          <w:rFonts w:ascii="Arial" w:eastAsia="Calibri" w:hAnsi="Arial" w:cs="Arial"/>
          <w:sz w:val="20"/>
          <w:szCs w:val="20"/>
        </w:rPr>
        <w:t>, le ………</w:t>
      </w:r>
    </w:p>
    <w:p w14:paraId="132D787F" w14:textId="77777777" w:rsidR="00AD5B19" w:rsidRPr="00AD5B19" w:rsidRDefault="00AD5B19" w:rsidP="00AD5B19">
      <w:pPr>
        <w:jc w:val="right"/>
        <w:rPr>
          <w:rFonts w:ascii="Arial" w:eastAsia="Calibri" w:hAnsi="Arial" w:cs="Arial"/>
          <w:sz w:val="20"/>
          <w:szCs w:val="20"/>
        </w:rPr>
      </w:pPr>
      <w:proofErr w:type="spellStart"/>
      <w:proofErr w:type="gramStart"/>
      <w:r w:rsidRPr="00AD5B19">
        <w:rPr>
          <w:rFonts w:ascii="Arial" w:eastAsia="Calibri" w:hAnsi="Arial" w:cs="Arial"/>
          <w:sz w:val="20"/>
          <w:szCs w:val="20"/>
        </w:rPr>
        <w:t>La.le</w:t>
      </w:r>
      <w:proofErr w:type="spellEnd"/>
      <w:proofErr w:type="gramEnd"/>
      <w:r w:rsidRPr="00AD5B19">
        <w:rPr>
          <w:rFonts w:ascii="Arial" w:eastAsia="Calibri" w:hAnsi="Arial" w:cs="Arial"/>
          <w:sz w:val="20"/>
          <w:szCs w:val="20"/>
        </w:rPr>
        <w:t xml:space="preserve"> Maire/</w:t>
      </w:r>
      <w:proofErr w:type="spellStart"/>
      <w:r w:rsidRPr="00AD5B19">
        <w:rPr>
          <w:rFonts w:ascii="Arial" w:eastAsia="Calibri" w:hAnsi="Arial" w:cs="Arial"/>
          <w:sz w:val="20"/>
          <w:szCs w:val="20"/>
        </w:rPr>
        <w:t>la.le</w:t>
      </w:r>
      <w:proofErr w:type="spellEnd"/>
      <w:r w:rsidRPr="00AD5B19">
        <w:rPr>
          <w:rFonts w:ascii="Arial" w:eastAsia="Calibri" w:hAnsi="Arial" w:cs="Arial"/>
          <w:sz w:val="20"/>
          <w:szCs w:val="20"/>
        </w:rPr>
        <w:t xml:space="preserve"> </w:t>
      </w:r>
      <w:proofErr w:type="spellStart"/>
      <w:r w:rsidRPr="00AD5B19">
        <w:rPr>
          <w:rFonts w:ascii="Arial" w:eastAsia="Calibri" w:hAnsi="Arial" w:cs="Arial"/>
          <w:sz w:val="20"/>
          <w:szCs w:val="20"/>
        </w:rPr>
        <w:t>Président.e</w:t>
      </w:r>
      <w:proofErr w:type="spellEnd"/>
      <w:r w:rsidRPr="00AD5B19">
        <w:rPr>
          <w:rFonts w:ascii="Arial" w:eastAsia="Calibri" w:hAnsi="Arial" w:cs="Arial"/>
          <w:sz w:val="20"/>
          <w:szCs w:val="20"/>
        </w:rPr>
        <w:t xml:space="preserve"> de la Communauté de Communes,</w:t>
      </w:r>
    </w:p>
    <w:p w14:paraId="52745556" w14:textId="77777777" w:rsidR="00AD5B19" w:rsidRPr="00AD5B19" w:rsidRDefault="00AD5B19" w:rsidP="00AD5B19">
      <w:pPr>
        <w:jc w:val="right"/>
        <w:rPr>
          <w:rFonts w:ascii="Arial" w:eastAsia="Calibri" w:hAnsi="Arial" w:cs="Arial"/>
          <w:i/>
          <w:iCs/>
          <w:sz w:val="20"/>
          <w:szCs w:val="20"/>
        </w:rPr>
      </w:pPr>
      <w:r w:rsidRPr="00AD5B19">
        <w:rPr>
          <w:rFonts w:ascii="Arial" w:eastAsia="Calibri" w:hAnsi="Arial" w:cs="Arial"/>
          <w:sz w:val="20"/>
          <w:szCs w:val="20"/>
        </w:rPr>
        <w:t>……….…</w:t>
      </w:r>
    </w:p>
    <w:p w14:paraId="189558AC" w14:textId="49391DF3" w:rsidR="007452AE" w:rsidRDefault="00AD5B19" w:rsidP="00AB5B8E">
      <w:pPr>
        <w:rPr>
          <w:color w:val="000000" w:themeColor="text1"/>
        </w:rPr>
      </w:pPr>
      <w:r w:rsidRPr="00AD5B19">
        <w:rPr>
          <w:rFonts w:ascii="Arial" w:eastAsia="Calibri" w:hAnsi="Arial" w:cs="Arial"/>
          <w:i/>
          <w:iCs/>
          <w:sz w:val="18"/>
          <w:szCs w:val="18"/>
        </w:rPr>
        <w:t>*Art. L. 3212-4. – Les documents appartenant aux bibliothèques de l’État, de ses établissements publics, des collectivités territoriales et de leurs groupements ne relevant pas de l’article L. 2112-1 et dont ces bibliothèques n’ont plus l’usage peuvent être cédés à titre gratuit à des fondations, à des associations relevant de la loi du 1er juillet 1901 relative au contrat d’association mentionnées au a du 1 de l’article 238 bis du code général des impôts et dont les ressources sont affectées à des œuvres d’assistance ou à des organisations mentionnées au II de l’article 1er de la loi n° 2014-856 du 31 juillet 2014 relative à l’économie sociale et solidaire. Par dérogation aux articles L. 3212-2 et L. 3212-3 du présent code, ces documents peuvent être cédés à titre onéreux par ces fondations, associations et organisations</w:t>
      </w:r>
      <w:r w:rsidR="00AB5B8E">
        <w:rPr>
          <w:rFonts w:ascii="Arial" w:eastAsia="Calibri" w:hAnsi="Arial" w:cs="Arial"/>
          <w:i/>
          <w:iCs/>
          <w:sz w:val="18"/>
          <w:szCs w:val="18"/>
        </w:rPr>
        <w:t>.</w:t>
      </w:r>
    </w:p>
    <w:sectPr w:rsidR="007452A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F56A1" w14:textId="77777777" w:rsidR="00843AC7" w:rsidRDefault="00843AC7" w:rsidP="00843AC7">
      <w:pPr>
        <w:spacing w:after="0" w:line="240" w:lineRule="auto"/>
      </w:pPr>
      <w:r>
        <w:separator/>
      </w:r>
    </w:p>
  </w:endnote>
  <w:endnote w:type="continuationSeparator" w:id="0">
    <w:p w14:paraId="5986C462" w14:textId="77777777" w:rsidR="00843AC7" w:rsidRDefault="00843AC7" w:rsidP="00843A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Economica">
    <w:altName w:val="Calibri"/>
    <w:charset w:val="00"/>
    <w:family w:val="auto"/>
    <w:pitch w:val="variable"/>
    <w:sig w:usb0="800000AF" w:usb1="4000204A"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42D23C" w14:textId="77777777" w:rsidR="00843AC7" w:rsidRDefault="00843AC7" w:rsidP="00843AC7">
      <w:pPr>
        <w:spacing w:after="0" w:line="240" w:lineRule="auto"/>
      </w:pPr>
      <w:r>
        <w:separator/>
      </w:r>
    </w:p>
  </w:footnote>
  <w:footnote w:type="continuationSeparator" w:id="0">
    <w:p w14:paraId="7009CC2D" w14:textId="77777777" w:rsidR="00843AC7" w:rsidRDefault="00843AC7" w:rsidP="00843A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03A56"/>
    <w:multiLevelType w:val="multilevel"/>
    <w:tmpl w:val="83E0D06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3D6B1F"/>
    <w:multiLevelType w:val="hybridMultilevel"/>
    <w:tmpl w:val="994EB8B6"/>
    <w:lvl w:ilvl="0" w:tplc="E906221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3A91E90"/>
    <w:multiLevelType w:val="hybridMultilevel"/>
    <w:tmpl w:val="70D289B2"/>
    <w:lvl w:ilvl="0" w:tplc="DF9013A8">
      <w:start w:val="1"/>
      <w:numFmt w:val="bullet"/>
      <w:lvlText w:val=""/>
      <w:lvlJc w:val="left"/>
      <w:pPr>
        <w:tabs>
          <w:tab w:val="num" w:pos="720"/>
        </w:tabs>
        <w:ind w:left="720" w:hanging="360"/>
      </w:pPr>
      <w:rPr>
        <w:rFonts w:ascii="Wingdings" w:hAnsi="Wingdings" w:hint="default"/>
      </w:rPr>
    </w:lvl>
    <w:lvl w:ilvl="1" w:tplc="64EAEE7A" w:tentative="1">
      <w:start w:val="1"/>
      <w:numFmt w:val="bullet"/>
      <w:lvlText w:val=""/>
      <w:lvlJc w:val="left"/>
      <w:pPr>
        <w:tabs>
          <w:tab w:val="num" w:pos="1440"/>
        </w:tabs>
        <w:ind w:left="1440" w:hanging="360"/>
      </w:pPr>
      <w:rPr>
        <w:rFonts w:ascii="Wingdings" w:hAnsi="Wingdings" w:hint="default"/>
      </w:rPr>
    </w:lvl>
    <w:lvl w:ilvl="2" w:tplc="4318425C" w:tentative="1">
      <w:start w:val="1"/>
      <w:numFmt w:val="bullet"/>
      <w:lvlText w:val=""/>
      <w:lvlJc w:val="left"/>
      <w:pPr>
        <w:tabs>
          <w:tab w:val="num" w:pos="2160"/>
        </w:tabs>
        <w:ind w:left="2160" w:hanging="360"/>
      </w:pPr>
      <w:rPr>
        <w:rFonts w:ascii="Wingdings" w:hAnsi="Wingdings" w:hint="default"/>
      </w:rPr>
    </w:lvl>
    <w:lvl w:ilvl="3" w:tplc="4244BA38" w:tentative="1">
      <w:start w:val="1"/>
      <w:numFmt w:val="bullet"/>
      <w:lvlText w:val=""/>
      <w:lvlJc w:val="left"/>
      <w:pPr>
        <w:tabs>
          <w:tab w:val="num" w:pos="2880"/>
        </w:tabs>
        <w:ind w:left="2880" w:hanging="360"/>
      </w:pPr>
      <w:rPr>
        <w:rFonts w:ascii="Wingdings" w:hAnsi="Wingdings" w:hint="default"/>
      </w:rPr>
    </w:lvl>
    <w:lvl w:ilvl="4" w:tplc="64C0B5DC" w:tentative="1">
      <w:start w:val="1"/>
      <w:numFmt w:val="bullet"/>
      <w:lvlText w:val=""/>
      <w:lvlJc w:val="left"/>
      <w:pPr>
        <w:tabs>
          <w:tab w:val="num" w:pos="3600"/>
        </w:tabs>
        <w:ind w:left="3600" w:hanging="360"/>
      </w:pPr>
      <w:rPr>
        <w:rFonts w:ascii="Wingdings" w:hAnsi="Wingdings" w:hint="default"/>
      </w:rPr>
    </w:lvl>
    <w:lvl w:ilvl="5" w:tplc="710A1870" w:tentative="1">
      <w:start w:val="1"/>
      <w:numFmt w:val="bullet"/>
      <w:lvlText w:val=""/>
      <w:lvlJc w:val="left"/>
      <w:pPr>
        <w:tabs>
          <w:tab w:val="num" w:pos="4320"/>
        </w:tabs>
        <w:ind w:left="4320" w:hanging="360"/>
      </w:pPr>
      <w:rPr>
        <w:rFonts w:ascii="Wingdings" w:hAnsi="Wingdings" w:hint="default"/>
      </w:rPr>
    </w:lvl>
    <w:lvl w:ilvl="6" w:tplc="0706B1F6" w:tentative="1">
      <w:start w:val="1"/>
      <w:numFmt w:val="bullet"/>
      <w:lvlText w:val=""/>
      <w:lvlJc w:val="left"/>
      <w:pPr>
        <w:tabs>
          <w:tab w:val="num" w:pos="5040"/>
        </w:tabs>
        <w:ind w:left="5040" w:hanging="360"/>
      </w:pPr>
      <w:rPr>
        <w:rFonts w:ascii="Wingdings" w:hAnsi="Wingdings" w:hint="default"/>
      </w:rPr>
    </w:lvl>
    <w:lvl w:ilvl="7" w:tplc="D5804F44" w:tentative="1">
      <w:start w:val="1"/>
      <w:numFmt w:val="bullet"/>
      <w:lvlText w:val=""/>
      <w:lvlJc w:val="left"/>
      <w:pPr>
        <w:tabs>
          <w:tab w:val="num" w:pos="5760"/>
        </w:tabs>
        <w:ind w:left="5760" w:hanging="360"/>
      </w:pPr>
      <w:rPr>
        <w:rFonts w:ascii="Wingdings" w:hAnsi="Wingdings" w:hint="default"/>
      </w:rPr>
    </w:lvl>
    <w:lvl w:ilvl="8" w:tplc="6512F256"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9474DC"/>
    <w:multiLevelType w:val="hybridMultilevel"/>
    <w:tmpl w:val="E2440B06"/>
    <w:lvl w:ilvl="0" w:tplc="B332065A">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E341CAB"/>
    <w:multiLevelType w:val="hybridMultilevel"/>
    <w:tmpl w:val="2390AC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038614E"/>
    <w:multiLevelType w:val="hybridMultilevel"/>
    <w:tmpl w:val="8BAE39A0"/>
    <w:lvl w:ilvl="0" w:tplc="2216195A">
      <w:numFmt w:val="bullet"/>
      <w:lvlText w:val="-"/>
      <w:lvlJc w:val="left"/>
      <w:pPr>
        <w:ind w:left="1065" w:hanging="705"/>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0C91F42"/>
    <w:multiLevelType w:val="hybridMultilevel"/>
    <w:tmpl w:val="3F20FC7C"/>
    <w:lvl w:ilvl="0" w:tplc="CB78311A">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2B6069B"/>
    <w:multiLevelType w:val="hybridMultilevel"/>
    <w:tmpl w:val="85F448A4"/>
    <w:lvl w:ilvl="0" w:tplc="87BE0F26">
      <w:numFmt w:val="bullet"/>
      <w:lvlText w:val="-"/>
      <w:lvlJc w:val="left"/>
      <w:pPr>
        <w:ind w:left="900" w:hanging="360"/>
      </w:pPr>
      <w:rPr>
        <w:rFonts w:ascii="Calibri" w:eastAsiaTheme="minorHAnsi" w:hAnsi="Calibri" w:cstheme="minorBidi" w:hint="default"/>
      </w:rPr>
    </w:lvl>
    <w:lvl w:ilvl="1" w:tplc="040C0003" w:tentative="1">
      <w:start w:val="1"/>
      <w:numFmt w:val="bullet"/>
      <w:lvlText w:val="o"/>
      <w:lvlJc w:val="left"/>
      <w:pPr>
        <w:ind w:left="1620" w:hanging="360"/>
      </w:pPr>
      <w:rPr>
        <w:rFonts w:ascii="Courier New" w:hAnsi="Courier New" w:cs="Courier New" w:hint="default"/>
      </w:rPr>
    </w:lvl>
    <w:lvl w:ilvl="2" w:tplc="040C0005" w:tentative="1">
      <w:start w:val="1"/>
      <w:numFmt w:val="bullet"/>
      <w:lvlText w:val=""/>
      <w:lvlJc w:val="left"/>
      <w:pPr>
        <w:ind w:left="2340" w:hanging="360"/>
      </w:pPr>
      <w:rPr>
        <w:rFonts w:ascii="Wingdings" w:hAnsi="Wingdings" w:hint="default"/>
      </w:rPr>
    </w:lvl>
    <w:lvl w:ilvl="3" w:tplc="040C0001" w:tentative="1">
      <w:start w:val="1"/>
      <w:numFmt w:val="bullet"/>
      <w:lvlText w:val=""/>
      <w:lvlJc w:val="left"/>
      <w:pPr>
        <w:ind w:left="3060" w:hanging="360"/>
      </w:pPr>
      <w:rPr>
        <w:rFonts w:ascii="Symbol" w:hAnsi="Symbol" w:hint="default"/>
      </w:rPr>
    </w:lvl>
    <w:lvl w:ilvl="4" w:tplc="040C0003" w:tentative="1">
      <w:start w:val="1"/>
      <w:numFmt w:val="bullet"/>
      <w:lvlText w:val="o"/>
      <w:lvlJc w:val="left"/>
      <w:pPr>
        <w:ind w:left="3780" w:hanging="360"/>
      </w:pPr>
      <w:rPr>
        <w:rFonts w:ascii="Courier New" w:hAnsi="Courier New" w:cs="Courier New" w:hint="default"/>
      </w:rPr>
    </w:lvl>
    <w:lvl w:ilvl="5" w:tplc="040C0005" w:tentative="1">
      <w:start w:val="1"/>
      <w:numFmt w:val="bullet"/>
      <w:lvlText w:val=""/>
      <w:lvlJc w:val="left"/>
      <w:pPr>
        <w:ind w:left="4500" w:hanging="360"/>
      </w:pPr>
      <w:rPr>
        <w:rFonts w:ascii="Wingdings" w:hAnsi="Wingdings" w:hint="default"/>
      </w:rPr>
    </w:lvl>
    <w:lvl w:ilvl="6" w:tplc="040C0001" w:tentative="1">
      <w:start w:val="1"/>
      <w:numFmt w:val="bullet"/>
      <w:lvlText w:val=""/>
      <w:lvlJc w:val="left"/>
      <w:pPr>
        <w:ind w:left="5220" w:hanging="360"/>
      </w:pPr>
      <w:rPr>
        <w:rFonts w:ascii="Symbol" w:hAnsi="Symbol" w:hint="default"/>
      </w:rPr>
    </w:lvl>
    <w:lvl w:ilvl="7" w:tplc="040C0003" w:tentative="1">
      <w:start w:val="1"/>
      <w:numFmt w:val="bullet"/>
      <w:lvlText w:val="o"/>
      <w:lvlJc w:val="left"/>
      <w:pPr>
        <w:ind w:left="5940" w:hanging="360"/>
      </w:pPr>
      <w:rPr>
        <w:rFonts w:ascii="Courier New" w:hAnsi="Courier New" w:cs="Courier New" w:hint="default"/>
      </w:rPr>
    </w:lvl>
    <w:lvl w:ilvl="8" w:tplc="040C0005" w:tentative="1">
      <w:start w:val="1"/>
      <w:numFmt w:val="bullet"/>
      <w:lvlText w:val=""/>
      <w:lvlJc w:val="left"/>
      <w:pPr>
        <w:ind w:left="6660" w:hanging="360"/>
      </w:pPr>
      <w:rPr>
        <w:rFonts w:ascii="Wingdings" w:hAnsi="Wingdings" w:hint="default"/>
      </w:rPr>
    </w:lvl>
  </w:abstractNum>
  <w:abstractNum w:abstractNumId="8" w15:restartNumberingAfterBreak="0">
    <w:nsid w:val="146C35B0"/>
    <w:multiLevelType w:val="hybridMultilevel"/>
    <w:tmpl w:val="548AC9D0"/>
    <w:lvl w:ilvl="0" w:tplc="D6621274">
      <w:numFmt w:val="bullet"/>
      <w:lvlText w:val="-"/>
      <w:lvlJc w:val="left"/>
      <w:pPr>
        <w:ind w:left="405" w:hanging="360"/>
      </w:pPr>
      <w:rPr>
        <w:rFonts w:ascii="Calibri" w:eastAsia="Calibri" w:hAnsi="Calibri" w:cs="Times New Roman" w:hint="default"/>
      </w:rPr>
    </w:lvl>
    <w:lvl w:ilvl="1" w:tplc="040C0003">
      <w:start w:val="1"/>
      <w:numFmt w:val="bullet"/>
      <w:lvlText w:val="o"/>
      <w:lvlJc w:val="left"/>
      <w:pPr>
        <w:ind w:left="1125" w:hanging="360"/>
      </w:pPr>
      <w:rPr>
        <w:rFonts w:ascii="Courier New" w:hAnsi="Courier New" w:cs="Courier New" w:hint="default"/>
      </w:rPr>
    </w:lvl>
    <w:lvl w:ilvl="2" w:tplc="040C0005">
      <w:start w:val="1"/>
      <w:numFmt w:val="bullet"/>
      <w:lvlText w:val=""/>
      <w:lvlJc w:val="left"/>
      <w:pPr>
        <w:ind w:left="1845" w:hanging="360"/>
      </w:pPr>
      <w:rPr>
        <w:rFonts w:ascii="Wingdings" w:hAnsi="Wingdings" w:hint="default"/>
      </w:rPr>
    </w:lvl>
    <w:lvl w:ilvl="3" w:tplc="040C0001">
      <w:start w:val="1"/>
      <w:numFmt w:val="bullet"/>
      <w:lvlText w:val=""/>
      <w:lvlJc w:val="left"/>
      <w:pPr>
        <w:ind w:left="2565" w:hanging="360"/>
      </w:pPr>
      <w:rPr>
        <w:rFonts w:ascii="Symbol" w:hAnsi="Symbol" w:hint="default"/>
      </w:rPr>
    </w:lvl>
    <w:lvl w:ilvl="4" w:tplc="040C0003">
      <w:start w:val="1"/>
      <w:numFmt w:val="bullet"/>
      <w:lvlText w:val="o"/>
      <w:lvlJc w:val="left"/>
      <w:pPr>
        <w:ind w:left="3285" w:hanging="360"/>
      </w:pPr>
      <w:rPr>
        <w:rFonts w:ascii="Courier New" w:hAnsi="Courier New" w:cs="Courier New" w:hint="default"/>
      </w:rPr>
    </w:lvl>
    <w:lvl w:ilvl="5" w:tplc="040C0005">
      <w:start w:val="1"/>
      <w:numFmt w:val="bullet"/>
      <w:lvlText w:val=""/>
      <w:lvlJc w:val="left"/>
      <w:pPr>
        <w:ind w:left="4005" w:hanging="360"/>
      </w:pPr>
      <w:rPr>
        <w:rFonts w:ascii="Wingdings" w:hAnsi="Wingdings" w:hint="default"/>
      </w:rPr>
    </w:lvl>
    <w:lvl w:ilvl="6" w:tplc="040C0001">
      <w:start w:val="1"/>
      <w:numFmt w:val="bullet"/>
      <w:lvlText w:val=""/>
      <w:lvlJc w:val="left"/>
      <w:pPr>
        <w:ind w:left="4725" w:hanging="360"/>
      </w:pPr>
      <w:rPr>
        <w:rFonts w:ascii="Symbol" w:hAnsi="Symbol" w:hint="default"/>
      </w:rPr>
    </w:lvl>
    <w:lvl w:ilvl="7" w:tplc="040C0003">
      <w:start w:val="1"/>
      <w:numFmt w:val="bullet"/>
      <w:lvlText w:val="o"/>
      <w:lvlJc w:val="left"/>
      <w:pPr>
        <w:ind w:left="5445" w:hanging="360"/>
      </w:pPr>
      <w:rPr>
        <w:rFonts w:ascii="Courier New" w:hAnsi="Courier New" w:cs="Courier New" w:hint="default"/>
      </w:rPr>
    </w:lvl>
    <w:lvl w:ilvl="8" w:tplc="040C0005">
      <w:start w:val="1"/>
      <w:numFmt w:val="bullet"/>
      <w:lvlText w:val=""/>
      <w:lvlJc w:val="left"/>
      <w:pPr>
        <w:ind w:left="6165" w:hanging="360"/>
      </w:pPr>
      <w:rPr>
        <w:rFonts w:ascii="Wingdings" w:hAnsi="Wingdings" w:hint="default"/>
      </w:rPr>
    </w:lvl>
  </w:abstractNum>
  <w:abstractNum w:abstractNumId="9" w15:restartNumberingAfterBreak="0">
    <w:nsid w:val="15E52998"/>
    <w:multiLevelType w:val="hybridMultilevel"/>
    <w:tmpl w:val="ACACEE68"/>
    <w:lvl w:ilvl="0" w:tplc="CBD8BEE2">
      <w:start w:val="1"/>
      <w:numFmt w:val="bullet"/>
      <w:lvlText w:val="-"/>
      <w:lvlJc w:val="left"/>
      <w:pPr>
        <w:tabs>
          <w:tab w:val="num" w:pos="720"/>
        </w:tabs>
        <w:ind w:left="720" w:hanging="360"/>
      </w:pPr>
      <w:rPr>
        <w:rFonts w:ascii="Times New Roman" w:hAnsi="Times New Roman" w:hint="default"/>
      </w:rPr>
    </w:lvl>
    <w:lvl w:ilvl="1" w:tplc="94C6E600" w:tentative="1">
      <w:start w:val="1"/>
      <w:numFmt w:val="bullet"/>
      <w:lvlText w:val="-"/>
      <w:lvlJc w:val="left"/>
      <w:pPr>
        <w:tabs>
          <w:tab w:val="num" w:pos="1440"/>
        </w:tabs>
        <w:ind w:left="1440" w:hanging="360"/>
      </w:pPr>
      <w:rPr>
        <w:rFonts w:ascii="Times New Roman" w:hAnsi="Times New Roman" w:hint="default"/>
      </w:rPr>
    </w:lvl>
    <w:lvl w:ilvl="2" w:tplc="09C8A174" w:tentative="1">
      <w:start w:val="1"/>
      <w:numFmt w:val="bullet"/>
      <w:lvlText w:val="-"/>
      <w:lvlJc w:val="left"/>
      <w:pPr>
        <w:tabs>
          <w:tab w:val="num" w:pos="2160"/>
        </w:tabs>
        <w:ind w:left="2160" w:hanging="360"/>
      </w:pPr>
      <w:rPr>
        <w:rFonts w:ascii="Times New Roman" w:hAnsi="Times New Roman" w:hint="default"/>
      </w:rPr>
    </w:lvl>
    <w:lvl w:ilvl="3" w:tplc="666CBB72" w:tentative="1">
      <w:start w:val="1"/>
      <w:numFmt w:val="bullet"/>
      <w:lvlText w:val="-"/>
      <w:lvlJc w:val="left"/>
      <w:pPr>
        <w:tabs>
          <w:tab w:val="num" w:pos="2880"/>
        </w:tabs>
        <w:ind w:left="2880" w:hanging="360"/>
      </w:pPr>
      <w:rPr>
        <w:rFonts w:ascii="Times New Roman" w:hAnsi="Times New Roman" w:hint="default"/>
      </w:rPr>
    </w:lvl>
    <w:lvl w:ilvl="4" w:tplc="9E1E4F96" w:tentative="1">
      <w:start w:val="1"/>
      <w:numFmt w:val="bullet"/>
      <w:lvlText w:val="-"/>
      <w:lvlJc w:val="left"/>
      <w:pPr>
        <w:tabs>
          <w:tab w:val="num" w:pos="3600"/>
        </w:tabs>
        <w:ind w:left="3600" w:hanging="360"/>
      </w:pPr>
      <w:rPr>
        <w:rFonts w:ascii="Times New Roman" w:hAnsi="Times New Roman" w:hint="default"/>
      </w:rPr>
    </w:lvl>
    <w:lvl w:ilvl="5" w:tplc="90E6442C" w:tentative="1">
      <w:start w:val="1"/>
      <w:numFmt w:val="bullet"/>
      <w:lvlText w:val="-"/>
      <w:lvlJc w:val="left"/>
      <w:pPr>
        <w:tabs>
          <w:tab w:val="num" w:pos="4320"/>
        </w:tabs>
        <w:ind w:left="4320" w:hanging="360"/>
      </w:pPr>
      <w:rPr>
        <w:rFonts w:ascii="Times New Roman" w:hAnsi="Times New Roman" w:hint="default"/>
      </w:rPr>
    </w:lvl>
    <w:lvl w:ilvl="6" w:tplc="B07893AA" w:tentative="1">
      <w:start w:val="1"/>
      <w:numFmt w:val="bullet"/>
      <w:lvlText w:val="-"/>
      <w:lvlJc w:val="left"/>
      <w:pPr>
        <w:tabs>
          <w:tab w:val="num" w:pos="5040"/>
        </w:tabs>
        <w:ind w:left="5040" w:hanging="360"/>
      </w:pPr>
      <w:rPr>
        <w:rFonts w:ascii="Times New Roman" w:hAnsi="Times New Roman" w:hint="default"/>
      </w:rPr>
    </w:lvl>
    <w:lvl w:ilvl="7" w:tplc="72221792" w:tentative="1">
      <w:start w:val="1"/>
      <w:numFmt w:val="bullet"/>
      <w:lvlText w:val="-"/>
      <w:lvlJc w:val="left"/>
      <w:pPr>
        <w:tabs>
          <w:tab w:val="num" w:pos="5760"/>
        </w:tabs>
        <w:ind w:left="5760" w:hanging="360"/>
      </w:pPr>
      <w:rPr>
        <w:rFonts w:ascii="Times New Roman" w:hAnsi="Times New Roman" w:hint="default"/>
      </w:rPr>
    </w:lvl>
    <w:lvl w:ilvl="8" w:tplc="AF1C6E36"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173C1BC6"/>
    <w:multiLevelType w:val="hybridMultilevel"/>
    <w:tmpl w:val="0A2A5E9C"/>
    <w:lvl w:ilvl="0" w:tplc="E222AFC8">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7EE36A1"/>
    <w:multiLevelType w:val="multilevel"/>
    <w:tmpl w:val="05B433C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B7C0CEB"/>
    <w:multiLevelType w:val="hybridMultilevel"/>
    <w:tmpl w:val="33583700"/>
    <w:lvl w:ilvl="0" w:tplc="7EE488E4">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CB50D7F"/>
    <w:multiLevelType w:val="hybridMultilevel"/>
    <w:tmpl w:val="58B0C54A"/>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4" w15:restartNumberingAfterBreak="0">
    <w:nsid w:val="1D3A730A"/>
    <w:multiLevelType w:val="hybridMultilevel"/>
    <w:tmpl w:val="385477BE"/>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5" w15:restartNumberingAfterBreak="0">
    <w:nsid w:val="1EB95285"/>
    <w:multiLevelType w:val="hybridMultilevel"/>
    <w:tmpl w:val="EF8A245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8114891"/>
    <w:multiLevelType w:val="hybridMultilevel"/>
    <w:tmpl w:val="0FC2C344"/>
    <w:lvl w:ilvl="0" w:tplc="95D81450">
      <w:start w:val="1"/>
      <w:numFmt w:val="bullet"/>
      <w:lvlText w:val="•"/>
      <w:lvlJc w:val="left"/>
      <w:pPr>
        <w:ind w:left="1440" w:hanging="360"/>
      </w:pPr>
      <w:rPr>
        <w:rFonts w:ascii="Times New Roman" w:hAnsi="Times New Roman"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7" w15:restartNumberingAfterBreak="0">
    <w:nsid w:val="2BBF6AAD"/>
    <w:multiLevelType w:val="hybridMultilevel"/>
    <w:tmpl w:val="EA6CD500"/>
    <w:lvl w:ilvl="0" w:tplc="2216195A">
      <w:numFmt w:val="bullet"/>
      <w:lvlText w:val="-"/>
      <w:lvlJc w:val="left"/>
      <w:pPr>
        <w:ind w:left="1065" w:hanging="705"/>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DB22FD6"/>
    <w:multiLevelType w:val="hybridMultilevel"/>
    <w:tmpl w:val="DD6028F2"/>
    <w:lvl w:ilvl="0" w:tplc="040C0001">
      <w:start w:val="1"/>
      <w:numFmt w:val="bullet"/>
      <w:lvlText w:val=""/>
      <w:lvlJc w:val="left"/>
      <w:pPr>
        <w:ind w:left="2160" w:hanging="360"/>
      </w:pPr>
      <w:rPr>
        <w:rFonts w:ascii="Symbol" w:hAnsi="Symbol"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19" w15:restartNumberingAfterBreak="0">
    <w:nsid w:val="2FD54B3F"/>
    <w:multiLevelType w:val="hybridMultilevel"/>
    <w:tmpl w:val="EE32A784"/>
    <w:lvl w:ilvl="0" w:tplc="02ACF518">
      <w:start w:val="1"/>
      <w:numFmt w:val="bullet"/>
      <w:lvlText w:val=""/>
      <w:lvlJc w:val="left"/>
      <w:pPr>
        <w:tabs>
          <w:tab w:val="num" w:pos="720"/>
        </w:tabs>
        <w:ind w:left="720" w:hanging="360"/>
      </w:pPr>
      <w:rPr>
        <w:rFonts w:ascii="Wingdings" w:hAnsi="Wingdings" w:hint="default"/>
      </w:rPr>
    </w:lvl>
    <w:lvl w:ilvl="1" w:tplc="5B02D844" w:tentative="1">
      <w:start w:val="1"/>
      <w:numFmt w:val="bullet"/>
      <w:lvlText w:val=""/>
      <w:lvlJc w:val="left"/>
      <w:pPr>
        <w:tabs>
          <w:tab w:val="num" w:pos="1440"/>
        </w:tabs>
        <w:ind w:left="1440" w:hanging="360"/>
      </w:pPr>
      <w:rPr>
        <w:rFonts w:ascii="Wingdings" w:hAnsi="Wingdings" w:hint="default"/>
      </w:rPr>
    </w:lvl>
    <w:lvl w:ilvl="2" w:tplc="2AD6C96A" w:tentative="1">
      <w:start w:val="1"/>
      <w:numFmt w:val="bullet"/>
      <w:lvlText w:val=""/>
      <w:lvlJc w:val="left"/>
      <w:pPr>
        <w:tabs>
          <w:tab w:val="num" w:pos="2160"/>
        </w:tabs>
        <w:ind w:left="2160" w:hanging="360"/>
      </w:pPr>
      <w:rPr>
        <w:rFonts w:ascii="Wingdings" w:hAnsi="Wingdings" w:hint="default"/>
      </w:rPr>
    </w:lvl>
    <w:lvl w:ilvl="3" w:tplc="64569B36" w:tentative="1">
      <w:start w:val="1"/>
      <w:numFmt w:val="bullet"/>
      <w:lvlText w:val=""/>
      <w:lvlJc w:val="left"/>
      <w:pPr>
        <w:tabs>
          <w:tab w:val="num" w:pos="2880"/>
        </w:tabs>
        <w:ind w:left="2880" w:hanging="360"/>
      </w:pPr>
      <w:rPr>
        <w:rFonts w:ascii="Wingdings" w:hAnsi="Wingdings" w:hint="default"/>
      </w:rPr>
    </w:lvl>
    <w:lvl w:ilvl="4" w:tplc="D7D0003A" w:tentative="1">
      <w:start w:val="1"/>
      <w:numFmt w:val="bullet"/>
      <w:lvlText w:val=""/>
      <w:lvlJc w:val="left"/>
      <w:pPr>
        <w:tabs>
          <w:tab w:val="num" w:pos="3600"/>
        </w:tabs>
        <w:ind w:left="3600" w:hanging="360"/>
      </w:pPr>
      <w:rPr>
        <w:rFonts w:ascii="Wingdings" w:hAnsi="Wingdings" w:hint="default"/>
      </w:rPr>
    </w:lvl>
    <w:lvl w:ilvl="5" w:tplc="152ED420" w:tentative="1">
      <w:start w:val="1"/>
      <w:numFmt w:val="bullet"/>
      <w:lvlText w:val=""/>
      <w:lvlJc w:val="left"/>
      <w:pPr>
        <w:tabs>
          <w:tab w:val="num" w:pos="4320"/>
        </w:tabs>
        <w:ind w:left="4320" w:hanging="360"/>
      </w:pPr>
      <w:rPr>
        <w:rFonts w:ascii="Wingdings" w:hAnsi="Wingdings" w:hint="default"/>
      </w:rPr>
    </w:lvl>
    <w:lvl w:ilvl="6" w:tplc="8690CCAA" w:tentative="1">
      <w:start w:val="1"/>
      <w:numFmt w:val="bullet"/>
      <w:lvlText w:val=""/>
      <w:lvlJc w:val="left"/>
      <w:pPr>
        <w:tabs>
          <w:tab w:val="num" w:pos="5040"/>
        </w:tabs>
        <w:ind w:left="5040" w:hanging="360"/>
      </w:pPr>
      <w:rPr>
        <w:rFonts w:ascii="Wingdings" w:hAnsi="Wingdings" w:hint="default"/>
      </w:rPr>
    </w:lvl>
    <w:lvl w:ilvl="7" w:tplc="4FC21948" w:tentative="1">
      <w:start w:val="1"/>
      <w:numFmt w:val="bullet"/>
      <w:lvlText w:val=""/>
      <w:lvlJc w:val="left"/>
      <w:pPr>
        <w:tabs>
          <w:tab w:val="num" w:pos="5760"/>
        </w:tabs>
        <w:ind w:left="5760" w:hanging="360"/>
      </w:pPr>
      <w:rPr>
        <w:rFonts w:ascii="Wingdings" w:hAnsi="Wingdings" w:hint="default"/>
      </w:rPr>
    </w:lvl>
    <w:lvl w:ilvl="8" w:tplc="5F5602EE"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1DD17DD"/>
    <w:multiLevelType w:val="multilevel"/>
    <w:tmpl w:val="80C22F66"/>
    <w:lvl w:ilvl="0">
      <w:start w:val="5"/>
      <w:numFmt w:val="decimal"/>
      <w:lvlText w:val="%1."/>
      <w:lvlJc w:val="left"/>
      <w:pPr>
        <w:tabs>
          <w:tab w:val="num" w:pos="502"/>
        </w:tabs>
        <w:ind w:left="502" w:hanging="360"/>
      </w:p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21" w15:restartNumberingAfterBreak="0">
    <w:nsid w:val="367B5983"/>
    <w:multiLevelType w:val="hybridMultilevel"/>
    <w:tmpl w:val="11ECF8CC"/>
    <w:lvl w:ilvl="0" w:tplc="D5D6F426">
      <w:start w:val="5"/>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7D64A19"/>
    <w:multiLevelType w:val="multilevel"/>
    <w:tmpl w:val="CE401F1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C8E4ACD"/>
    <w:multiLevelType w:val="multilevel"/>
    <w:tmpl w:val="CC2061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F26626F"/>
    <w:multiLevelType w:val="multilevel"/>
    <w:tmpl w:val="300470D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07763CA"/>
    <w:multiLevelType w:val="hybridMultilevel"/>
    <w:tmpl w:val="6ABAEDCA"/>
    <w:lvl w:ilvl="0" w:tplc="3D74E6EC">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0F96339"/>
    <w:multiLevelType w:val="hybridMultilevel"/>
    <w:tmpl w:val="E96C67CC"/>
    <w:lvl w:ilvl="0" w:tplc="457AB636">
      <w:start w:val="5"/>
      <w:numFmt w:val="bullet"/>
      <w:lvlText w:val="-"/>
      <w:lvlJc w:val="left"/>
      <w:pPr>
        <w:ind w:left="720" w:hanging="360"/>
      </w:pPr>
      <w:rPr>
        <w:rFonts w:ascii="Calibri" w:eastAsiaTheme="minorHAnsi" w:hAnsi="Calibri" w:cs="Calibri" w:hint="default"/>
        <w:color w:val="ED7D31"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CC44D33"/>
    <w:multiLevelType w:val="multilevel"/>
    <w:tmpl w:val="A1CC787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DE76896"/>
    <w:multiLevelType w:val="hybridMultilevel"/>
    <w:tmpl w:val="51C67DEA"/>
    <w:lvl w:ilvl="0" w:tplc="53401F26">
      <w:numFmt w:val="bullet"/>
      <w:lvlText w:val="-"/>
      <w:lvlJc w:val="left"/>
      <w:pPr>
        <w:ind w:left="720" w:hanging="360"/>
      </w:pPr>
      <w:rPr>
        <w:rFonts w:ascii="Calibri" w:eastAsia="Times New Roman" w:hAnsi="Calibri" w:cs="Times New Roman" w:hint="default"/>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abstractNum w:abstractNumId="29" w15:restartNumberingAfterBreak="0">
    <w:nsid w:val="4E031A47"/>
    <w:multiLevelType w:val="hybridMultilevel"/>
    <w:tmpl w:val="80A264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036632C"/>
    <w:multiLevelType w:val="hybridMultilevel"/>
    <w:tmpl w:val="D7AA1926"/>
    <w:lvl w:ilvl="0" w:tplc="31944C10">
      <w:start w:val="1"/>
      <w:numFmt w:val="bullet"/>
      <w:lvlText w:val=""/>
      <w:lvlJc w:val="left"/>
      <w:pPr>
        <w:tabs>
          <w:tab w:val="num" w:pos="720"/>
        </w:tabs>
        <w:ind w:left="720" w:hanging="360"/>
      </w:pPr>
      <w:rPr>
        <w:rFonts w:ascii="Wingdings" w:hAnsi="Wingdings" w:hint="default"/>
      </w:rPr>
    </w:lvl>
    <w:lvl w:ilvl="1" w:tplc="520CEFC4" w:tentative="1">
      <w:start w:val="1"/>
      <w:numFmt w:val="bullet"/>
      <w:lvlText w:val=""/>
      <w:lvlJc w:val="left"/>
      <w:pPr>
        <w:tabs>
          <w:tab w:val="num" w:pos="1440"/>
        </w:tabs>
        <w:ind w:left="1440" w:hanging="360"/>
      </w:pPr>
      <w:rPr>
        <w:rFonts w:ascii="Wingdings" w:hAnsi="Wingdings" w:hint="default"/>
      </w:rPr>
    </w:lvl>
    <w:lvl w:ilvl="2" w:tplc="BDC83AE2" w:tentative="1">
      <w:start w:val="1"/>
      <w:numFmt w:val="bullet"/>
      <w:lvlText w:val=""/>
      <w:lvlJc w:val="left"/>
      <w:pPr>
        <w:tabs>
          <w:tab w:val="num" w:pos="2160"/>
        </w:tabs>
        <w:ind w:left="2160" w:hanging="360"/>
      </w:pPr>
      <w:rPr>
        <w:rFonts w:ascii="Wingdings" w:hAnsi="Wingdings" w:hint="default"/>
      </w:rPr>
    </w:lvl>
    <w:lvl w:ilvl="3" w:tplc="6128B374" w:tentative="1">
      <w:start w:val="1"/>
      <w:numFmt w:val="bullet"/>
      <w:lvlText w:val=""/>
      <w:lvlJc w:val="left"/>
      <w:pPr>
        <w:tabs>
          <w:tab w:val="num" w:pos="2880"/>
        </w:tabs>
        <w:ind w:left="2880" w:hanging="360"/>
      </w:pPr>
      <w:rPr>
        <w:rFonts w:ascii="Wingdings" w:hAnsi="Wingdings" w:hint="default"/>
      </w:rPr>
    </w:lvl>
    <w:lvl w:ilvl="4" w:tplc="0A605CE8" w:tentative="1">
      <w:start w:val="1"/>
      <w:numFmt w:val="bullet"/>
      <w:lvlText w:val=""/>
      <w:lvlJc w:val="left"/>
      <w:pPr>
        <w:tabs>
          <w:tab w:val="num" w:pos="3600"/>
        </w:tabs>
        <w:ind w:left="3600" w:hanging="360"/>
      </w:pPr>
      <w:rPr>
        <w:rFonts w:ascii="Wingdings" w:hAnsi="Wingdings" w:hint="default"/>
      </w:rPr>
    </w:lvl>
    <w:lvl w:ilvl="5" w:tplc="984E6A8C" w:tentative="1">
      <w:start w:val="1"/>
      <w:numFmt w:val="bullet"/>
      <w:lvlText w:val=""/>
      <w:lvlJc w:val="left"/>
      <w:pPr>
        <w:tabs>
          <w:tab w:val="num" w:pos="4320"/>
        </w:tabs>
        <w:ind w:left="4320" w:hanging="360"/>
      </w:pPr>
      <w:rPr>
        <w:rFonts w:ascii="Wingdings" w:hAnsi="Wingdings" w:hint="default"/>
      </w:rPr>
    </w:lvl>
    <w:lvl w:ilvl="6" w:tplc="F932A6CE" w:tentative="1">
      <w:start w:val="1"/>
      <w:numFmt w:val="bullet"/>
      <w:lvlText w:val=""/>
      <w:lvlJc w:val="left"/>
      <w:pPr>
        <w:tabs>
          <w:tab w:val="num" w:pos="5040"/>
        </w:tabs>
        <w:ind w:left="5040" w:hanging="360"/>
      </w:pPr>
      <w:rPr>
        <w:rFonts w:ascii="Wingdings" w:hAnsi="Wingdings" w:hint="default"/>
      </w:rPr>
    </w:lvl>
    <w:lvl w:ilvl="7" w:tplc="AD08892A" w:tentative="1">
      <w:start w:val="1"/>
      <w:numFmt w:val="bullet"/>
      <w:lvlText w:val=""/>
      <w:lvlJc w:val="left"/>
      <w:pPr>
        <w:tabs>
          <w:tab w:val="num" w:pos="5760"/>
        </w:tabs>
        <w:ind w:left="5760" w:hanging="360"/>
      </w:pPr>
      <w:rPr>
        <w:rFonts w:ascii="Wingdings" w:hAnsi="Wingdings" w:hint="default"/>
      </w:rPr>
    </w:lvl>
    <w:lvl w:ilvl="8" w:tplc="A04E6DEE"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1061E03"/>
    <w:multiLevelType w:val="hybridMultilevel"/>
    <w:tmpl w:val="67DE0D94"/>
    <w:lvl w:ilvl="0" w:tplc="A99E8DAC">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6A845E8"/>
    <w:multiLevelType w:val="hybridMultilevel"/>
    <w:tmpl w:val="256AB2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56C5083A"/>
    <w:multiLevelType w:val="hybridMultilevel"/>
    <w:tmpl w:val="EB829E6C"/>
    <w:lvl w:ilvl="0" w:tplc="EE8E4B5E">
      <w:numFmt w:val="bullet"/>
      <w:lvlText w:val="-"/>
      <w:lvlJc w:val="left"/>
      <w:pPr>
        <w:ind w:left="720" w:hanging="360"/>
      </w:pPr>
      <w:rPr>
        <w:rFonts w:ascii="Calibri" w:eastAsia="Times New Roman" w:hAnsi="Calibri" w:cs="Times New Roman" w:hint="default"/>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abstractNum w:abstractNumId="34" w15:restartNumberingAfterBreak="0">
    <w:nsid w:val="579C4E5D"/>
    <w:multiLevelType w:val="hybridMultilevel"/>
    <w:tmpl w:val="21529A56"/>
    <w:lvl w:ilvl="0" w:tplc="6888AB76">
      <w:start w:val="1"/>
      <w:numFmt w:val="bullet"/>
      <w:lvlText w:val=""/>
      <w:lvlJc w:val="left"/>
      <w:pPr>
        <w:tabs>
          <w:tab w:val="num" w:pos="720"/>
        </w:tabs>
        <w:ind w:left="720" w:hanging="360"/>
      </w:pPr>
      <w:rPr>
        <w:rFonts w:ascii="Wingdings" w:hAnsi="Wingdings" w:hint="default"/>
      </w:rPr>
    </w:lvl>
    <w:lvl w:ilvl="1" w:tplc="7F404D6A" w:tentative="1">
      <w:start w:val="1"/>
      <w:numFmt w:val="bullet"/>
      <w:lvlText w:val=""/>
      <w:lvlJc w:val="left"/>
      <w:pPr>
        <w:tabs>
          <w:tab w:val="num" w:pos="1440"/>
        </w:tabs>
        <w:ind w:left="1440" w:hanging="360"/>
      </w:pPr>
      <w:rPr>
        <w:rFonts w:ascii="Wingdings" w:hAnsi="Wingdings" w:hint="default"/>
      </w:rPr>
    </w:lvl>
    <w:lvl w:ilvl="2" w:tplc="333ABEBE" w:tentative="1">
      <w:start w:val="1"/>
      <w:numFmt w:val="bullet"/>
      <w:lvlText w:val=""/>
      <w:lvlJc w:val="left"/>
      <w:pPr>
        <w:tabs>
          <w:tab w:val="num" w:pos="2160"/>
        </w:tabs>
        <w:ind w:left="2160" w:hanging="360"/>
      </w:pPr>
      <w:rPr>
        <w:rFonts w:ascii="Wingdings" w:hAnsi="Wingdings" w:hint="default"/>
      </w:rPr>
    </w:lvl>
    <w:lvl w:ilvl="3" w:tplc="38E28F6C" w:tentative="1">
      <w:start w:val="1"/>
      <w:numFmt w:val="bullet"/>
      <w:lvlText w:val=""/>
      <w:lvlJc w:val="left"/>
      <w:pPr>
        <w:tabs>
          <w:tab w:val="num" w:pos="2880"/>
        </w:tabs>
        <w:ind w:left="2880" w:hanging="360"/>
      </w:pPr>
      <w:rPr>
        <w:rFonts w:ascii="Wingdings" w:hAnsi="Wingdings" w:hint="default"/>
      </w:rPr>
    </w:lvl>
    <w:lvl w:ilvl="4" w:tplc="CE0E6C5C" w:tentative="1">
      <w:start w:val="1"/>
      <w:numFmt w:val="bullet"/>
      <w:lvlText w:val=""/>
      <w:lvlJc w:val="left"/>
      <w:pPr>
        <w:tabs>
          <w:tab w:val="num" w:pos="3600"/>
        </w:tabs>
        <w:ind w:left="3600" w:hanging="360"/>
      </w:pPr>
      <w:rPr>
        <w:rFonts w:ascii="Wingdings" w:hAnsi="Wingdings" w:hint="default"/>
      </w:rPr>
    </w:lvl>
    <w:lvl w:ilvl="5" w:tplc="8F16E1B2" w:tentative="1">
      <w:start w:val="1"/>
      <w:numFmt w:val="bullet"/>
      <w:lvlText w:val=""/>
      <w:lvlJc w:val="left"/>
      <w:pPr>
        <w:tabs>
          <w:tab w:val="num" w:pos="4320"/>
        </w:tabs>
        <w:ind w:left="4320" w:hanging="360"/>
      </w:pPr>
      <w:rPr>
        <w:rFonts w:ascii="Wingdings" w:hAnsi="Wingdings" w:hint="default"/>
      </w:rPr>
    </w:lvl>
    <w:lvl w:ilvl="6" w:tplc="F03A6344" w:tentative="1">
      <w:start w:val="1"/>
      <w:numFmt w:val="bullet"/>
      <w:lvlText w:val=""/>
      <w:lvlJc w:val="left"/>
      <w:pPr>
        <w:tabs>
          <w:tab w:val="num" w:pos="5040"/>
        </w:tabs>
        <w:ind w:left="5040" w:hanging="360"/>
      </w:pPr>
      <w:rPr>
        <w:rFonts w:ascii="Wingdings" w:hAnsi="Wingdings" w:hint="default"/>
      </w:rPr>
    </w:lvl>
    <w:lvl w:ilvl="7" w:tplc="975C30C0" w:tentative="1">
      <w:start w:val="1"/>
      <w:numFmt w:val="bullet"/>
      <w:lvlText w:val=""/>
      <w:lvlJc w:val="left"/>
      <w:pPr>
        <w:tabs>
          <w:tab w:val="num" w:pos="5760"/>
        </w:tabs>
        <w:ind w:left="5760" w:hanging="360"/>
      </w:pPr>
      <w:rPr>
        <w:rFonts w:ascii="Wingdings" w:hAnsi="Wingdings" w:hint="default"/>
      </w:rPr>
    </w:lvl>
    <w:lvl w:ilvl="8" w:tplc="A6942D1A"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FF74BED"/>
    <w:multiLevelType w:val="multilevel"/>
    <w:tmpl w:val="0E2E748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1AF341B"/>
    <w:multiLevelType w:val="multilevel"/>
    <w:tmpl w:val="7CFA09C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4DE6036"/>
    <w:multiLevelType w:val="hybridMultilevel"/>
    <w:tmpl w:val="98CC5546"/>
    <w:lvl w:ilvl="0" w:tplc="9D0C7B88">
      <w:numFmt w:val="bullet"/>
      <w:lvlText w:val="-"/>
      <w:lvlJc w:val="left"/>
      <w:pPr>
        <w:ind w:left="960" w:hanging="360"/>
      </w:pPr>
      <w:rPr>
        <w:rFonts w:ascii="Calibri" w:eastAsiaTheme="minorHAnsi" w:hAnsi="Calibri" w:cstheme="minorBidi" w:hint="default"/>
      </w:rPr>
    </w:lvl>
    <w:lvl w:ilvl="1" w:tplc="040C0003" w:tentative="1">
      <w:start w:val="1"/>
      <w:numFmt w:val="bullet"/>
      <w:lvlText w:val="o"/>
      <w:lvlJc w:val="left"/>
      <w:pPr>
        <w:ind w:left="1680" w:hanging="360"/>
      </w:pPr>
      <w:rPr>
        <w:rFonts w:ascii="Courier New" w:hAnsi="Courier New" w:cs="Courier New" w:hint="default"/>
      </w:rPr>
    </w:lvl>
    <w:lvl w:ilvl="2" w:tplc="040C0005" w:tentative="1">
      <w:start w:val="1"/>
      <w:numFmt w:val="bullet"/>
      <w:lvlText w:val=""/>
      <w:lvlJc w:val="left"/>
      <w:pPr>
        <w:ind w:left="2400" w:hanging="360"/>
      </w:pPr>
      <w:rPr>
        <w:rFonts w:ascii="Wingdings" w:hAnsi="Wingdings" w:hint="default"/>
      </w:rPr>
    </w:lvl>
    <w:lvl w:ilvl="3" w:tplc="040C0001" w:tentative="1">
      <w:start w:val="1"/>
      <w:numFmt w:val="bullet"/>
      <w:lvlText w:val=""/>
      <w:lvlJc w:val="left"/>
      <w:pPr>
        <w:ind w:left="3120" w:hanging="360"/>
      </w:pPr>
      <w:rPr>
        <w:rFonts w:ascii="Symbol" w:hAnsi="Symbol" w:hint="default"/>
      </w:rPr>
    </w:lvl>
    <w:lvl w:ilvl="4" w:tplc="040C0003" w:tentative="1">
      <w:start w:val="1"/>
      <w:numFmt w:val="bullet"/>
      <w:lvlText w:val="o"/>
      <w:lvlJc w:val="left"/>
      <w:pPr>
        <w:ind w:left="3840" w:hanging="360"/>
      </w:pPr>
      <w:rPr>
        <w:rFonts w:ascii="Courier New" w:hAnsi="Courier New" w:cs="Courier New" w:hint="default"/>
      </w:rPr>
    </w:lvl>
    <w:lvl w:ilvl="5" w:tplc="040C0005" w:tentative="1">
      <w:start w:val="1"/>
      <w:numFmt w:val="bullet"/>
      <w:lvlText w:val=""/>
      <w:lvlJc w:val="left"/>
      <w:pPr>
        <w:ind w:left="4560" w:hanging="360"/>
      </w:pPr>
      <w:rPr>
        <w:rFonts w:ascii="Wingdings" w:hAnsi="Wingdings" w:hint="default"/>
      </w:rPr>
    </w:lvl>
    <w:lvl w:ilvl="6" w:tplc="040C0001" w:tentative="1">
      <w:start w:val="1"/>
      <w:numFmt w:val="bullet"/>
      <w:lvlText w:val=""/>
      <w:lvlJc w:val="left"/>
      <w:pPr>
        <w:ind w:left="5280" w:hanging="360"/>
      </w:pPr>
      <w:rPr>
        <w:rFonts w:ascii="Symbol" w:hAnsi="Symbol" w:hint="default"/>
      </w:rPr>
    </w:lvl>
    <w:lvl w:ilvl="7" w:tplc="040C0003" w:tentative="1">
      <w:start w:val="1"/>
      <w:numFmt w:val="bullet"/>
      <w:lvlText w:val="o"/>
      <w:lvlJc w:val="left"/>
      <w:pPr>
        <w:ind w:left="6000" w:hanging="360"/>
      </w:pPr>
      <w:rPr>
        <w:rFonts w:ascii="Courier New" w:hAnsi="Courier New" w:cs="Courier New" w:hint="default"/>
      </w:rPr>
    </w:lvl>
    <w:lvl w:ilvl="8" w:tplc="040C0005" w:tentative="1">
      <w:start w:val="1"/>
      <w:numFmt w:val="bullet"/>
      <w:lvlText w:val=""/>
      <w:lvlJc w:val="left"/>
      <w:pPr>
        <w:ind w:left="6720" w:hanging="360"/>
      </w:pPr>
      <w:rPr>
        <w:rFonts w:ascii="Wingdings" w:hAnsi="Wingdings" w:hint="default"/>
      </w:rPr>
    </w:lvl>
  </w:abstractNum>
  <w:abstractNum w:abstractNumId="38" w15:restartNumberingAfterBreak="0">
    <w:nsid w:val="6911030B"/>
    <w:multiLevelType w:val="hybridMultilevel"/>
    <w:tmpl w:val="E7AA0214"/>
    <w:lvl w:ilvl="0" w:tplc="05529C60">
      <w:start w:val="1"/>
      <w:numFmt w:val="bullet"/>
      <w:lvlText w:val=""/>
      <w:lvlJc w:val="left"/>
      <w:pPr>
        <w:tabs>
          <w:tab w:val="num" w:pos="720"/>
        </w:tabs>
        <w:ind w:left="720" w:hanging="360"/>
      </w:pPr>
      <w:rPr>
        <w:rFonts w:ascii="Wingdings" w:hAnsi="Wingdings" w:hint="default"/>
      </w:rPr>
    </w:lvl>
    <w:lvl w:ilvl="1" w:tplc="9ABCA3F0" w:tentative="1">
      <w:start w:val="1"/>
      <w:numFmt w:val="bullet"/>
      <w:lvlText w:val=""/>
      <w:lvlJc w:val="left"/>
      <w:pPr>
        <w:tabs>
          <w:tab w:val="num" w:pos="1440"/>
        </w:tabs>
        <w:ind w:left="1440" w:hanging="360"/>
      </w:pPr>
      <w:rPr>
        <w:rFonts w:ascii="Wingdings" w:hAnsi="Wingdings" w:hint="default"/>
      </w:rPr>
    </w:lvl>
    <w:lvl w:ilvl="2" w:tplc="A154B396" w:tentative="1">
      <w:start w:val="1"/>
      <w:numFmt w:val="bullet"/>
      <w:lvlText w:val=""/>
      <w:lvlJc w:val="left"/>
      <w:pPr>
        <w:tabs>
          <w:tab w:val="num" w:pos="2160"/>
        </w:tabs>
        <w:ind w:left="2160" w:hanging="360"/>
      </w:pPr>
      <w:rPr>
        <w:rFonts w:ascii="Wingdings" w:hAnsi="Wingdings" w:hint="default"/>
      </w:rPr>
    </w:lvl>
    <w:lvl w:ilvl="3" w:tplc="1004C3DC" w:tentative="1">
      <w:start w:val="1"/>
      <w:numFmt w:val="bullet"/>
      <w:lvlText w:val=""/>
      <w:lvlJc w:val="left"/>
      <w:pPr>
        <w:tabs>
          <w:tab w:val="num" w:pos="2880"/>
        </w:tabs>
        <w:ind w:left="2880" w:hanging="360"/>
      </w:pPr>
      <w:rPr>
        <w:rFonts w:ascii="Wingdings" w:hAnsi="Wingdings" w:hint="default"/>
      </w:rPr>
    </w:lvl>
    <w:lvl w:ilvl="4" w:tplc="46B4BEDE" w:tentative="1">
      <w:start w:val="1"/>
      <w:numFmt w:val="bullet"/>
      <w:lvlText w:val=""/>
      <w:lvlJc w:val="left"/>
      <w:pPr>
        <w:tabs>
          <w:tab w:val="num" w:pos="3600"/>
        </w:tabs>
        <w:ind w:left="3600" w:hanging="360"/>
      </w:pPr>
      <w:rPr>
        <w:rFonts w:ascii="Wingdings" w:hAnsi="Wingdings" w:hint="default"/>
      </w:rPr>
    </w:lvl>
    <w:lvl w:ilvl="5" w:tplc="D0DE5FCA" w:tentative="1">
      <w:start w:val="1"/>
      <w:numFmt w:val="bullet"/>
      <w:lvlText w:val=""/>
      <w:lvlJc w:val="left"/>
      <w:pPr>
        <w:tabs>
          <w:tab w:val="num" w:pos="4320"/>
        </w:tabs>
        <w:ind w:left="4320" w:hanging="360"/>
      </w:pPr>
      <w:rPr>
        <w:rFonts w:ascii="Wingdings" w:hAnsi="Wingdings" w:hint="default"/>
      </w:rPr>
    </w:lvl>
    <w:lvl w:ilvl="6" w:tplc="4AA6408E" w:tentative="1">
      <w:start w:val="1"/>
      <w:numFmt w:val="bullet"/>
      <w:lvlText w:val=""/>
      <w:lvlJc w:val="left"/>
      <w:pPr>
        <w:tabs>
          <w:tab w:val="num" w:pos="5040"/>
        </w:tabs>
        <w:ind w:left="5040" w:hanging="360"/>
      </w:pPr>
      <w:rPr>
        <w:rFonts w:ascii="Wingdings" w:hAnsi="Wingdings" w:hint="default"/>
      </w:rPr>
    </w:lvl>
    <w:lvl w:ilvl="7" w:tplc="DB54D89A" w:tentative="1">
      <w:start w:val="1"/>
      <w:numFmt w:val="bullet"/>
      <w:lvlText w:val=""/>
      <w:lvlJc w:val="left"/>
      <w:pPr>
        <w:tabs>
          <w:tab w:val="num" w:pos="5760"/>
        </w:tabs>
        <w:ind w:left="5760" w:hanging="360"/>
      </w:pPr>
      <w:rPr>
        <w:rFonts w:ascii="Wingdings" w:hAnsi="Wingdings" w:hint="default"/>
      </w:rPr>
    </w:lvl>
    <w:lvl w:ilvl="8" w:tplc="21F075B2"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C0840D1"/>
    <w:multiLevelType w:val="multilevel"/>
    <w:tmpl w:val="8CF4F62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D7F669D"/>
    <w:multiLevelType w:val="hybridMultilevel"/>
    <w:tmpl w:val="2BD6210E"/>
    <w:lvl w:ilvl="0" w:tplc="B332065A">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279583C"/>
    <w:multiLevelType w:val="hybridMultilevel"/>
    <w:tmpl w:val="70E68ACC"/>
    <w:lvl w:ilvl="0" w:tplc="2216195A">
      <w:numFmt w:val="bullet"/>
      <w:lvlText w:val="-"/>
      <w:lvlJc w:val="left"/>
      <w:pPr>
        <w:ind w:left="1065" w:hanging="705"/>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77997282"/>
    <w:multiLevelType w:val="hybridMultilevel"/>
    <w:tmpl w:val="0A7EDBD0"/>
    <w:lvl w:ilvl="0" w:tplc="1632DCAA">
      <w:numFmt w:val="bullet"/>
      <w:lvlText w:val="-"/>
      <w:lvlJc w:val="left"/>
      <w:pPr>
        <w:ind w:left="720" w:hanging="360"/>
      </w:pPr>
      <w:rPr>
        <w:rFonts w:ascii="Calibri" w:eastAsia="Times New Roman" w:hAnsi="Calibri" w:hint="default"/>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abstractNum w:abstractNumId="43" w15:restartNumberingAfterBreak="0">
    <w:nsid w:val="78505F1F"/>
    <w:multiLevelType w:val="hybridMultilevel"/>
    <w:tmpl w:val="519AFCC4"/>
    <w:lvl w:ilvl="0" w:tplc="9984F700">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7A3B7282"/>
    <w:multiLevelType w:val="hybridMultilevel"/>
    <w:tmpl w:val="6A441624"/>
    <w:lvl w:ilvl="0" w:tplc="4B4053E2">
      <w:numFmt w:val="bullet"/>
      <w:lvlText w:val="-"/>
      <w:lvlJc w:val="left"/>
      <w:pPr>
        <w:ind w:left="720" w:hanging="360"/>
      </w:pPr>
      <w:rPr>
        <w:rFonts w:ascii="Calibri" w:eastAsia="Times New Roman" w:hAnsi="Calibri" w:hint="default"/>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abstractNum w:abstractNumId="45" w15:restartNumberingAfterBreak="0">
    <w:nsid w:val="7B5961B0"/>
    <w:multiLevelType w:val="hybridMultilevel"/>
    <w:tmpl w:val="651A0E56"/>
    <w:lvl w:ilvl="0" w:tplc="B576009A">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543395421">
    <w:abstractNumId w:val="8"/>
  </w:num>
  <w:num w:numId="2" w16cid:durableId="357778976">
    <w:abstractNumId w:val="1"/>
  </w:num>
  <w:num w:numId="3" w16cid:durableId="356397752">
    <w:abstractNumId w:val="26"/>
  </w:num>
  <w:num w:numId="4" w16cid:durableId="1322998782">
    <w:abstractNumId w:val="21"/>
  </w:num>
  <w:num w:numId="5" w16cid:durableId="1898859821">
    <w:abstractNumId w:val="37"/>
  </w:num>
  <w:num w:numId="6" w16cid:durableId="1313679992">
    <w:abstractNumId w:val="7"/>
  </w:num>
  <w:num w:numId="7" w16cid:durableId="188569456">
    <w:abstractNumId w:val="10"/>
  </w:num>
  <w:num w:numId="8" w16cid:durableId="1988050032">
    <w:abstractNumId w:val="12"/>
  </w:num>
  <w:num w:numId="9" w16cid:durableId="155272751">
    <w:abstractNumId w:val="33"/>
  </w:num>
  <w:num w:numId="10" w16cid:durableId="125321106">
    <w:abstractNumId w:val="6"/>
  </w:num>
  <w:num w:numId="11" w16cid:durableId="1996108315">
    <w:abstractNumId w:val="28"/>
  </w:num>
  <w:num w:numId="12" w16cid:durableId="225990514">
    <w:abstractNumId w:val="23"/>
  </w:num>
  <w:num w:numId="13" w16cid:durableId="275061029">
    <w:abstractNumId w:val="36"/>
  </w:num>
  <w:num w:numId="14" w16cid:durableId="1498690877">
    <w:abstractNumId w:val="0"/>
  </w:num>
  <w:num w:numId="15" w16cid:durableId="93747341">
    <w:abstractNumId w:val="11"/>
  </w:num>
  <w:num w:numId="16" w16cid:durableId="2039425958">
    <w:abstractNumId w:val="20"/>
  </w:num>
  <w:num w:numId="17" w16cid:durableId="716710326">
    <w:abstractNumId w:val="39"/>
  </w:num>
  <w:num w:numId="18" w16cid:durableId="1005940008">
    <w:abstractNumId w:val="27"/>
  </w:num>
  <w:num w:numId="19" w16cid:durableId="725572393">
    <w:abstractNumId w:val="22"/>
  </w:num>
  <w:num w:numId="20" w16cid:durableId="1131747146">
    <w:abstractNumId w:val="35"/>
  </w:num>
  <w:num w:numId="21" w16cid:durableId="272589847">
    <w:abstractNumId w:val="24"/>
  </w:num>
  <w:num w:numId="22" w16cid:durableId="447624289">
    <w:abstractNumId w:val="13"/>
  </w:num>
  <w:num w:numId="23" w16cid:durableId="1088228870">
    <w:abstractNumId w:val="31"/>
  </w:num>
  <w:num w:numId="24" w16cid:durableId="1494904974">
    <w:abstractNumId w:val="44"/>
  </w:num>
  <w:num w:numId="25" w16cid:durableId="1390223549">
    <w:abstractNumId w:val="42"/>
  </w:num>
  <w:num w:numId="26" w16cid:durableId="163711193">
    <w:abstractNumId w:val="40"/>
  </w:num>
  <w:num w:numId="27" w16cid:durableId="785152282">
    <w:abstractNumId w:val="3"/>
  </w:num>
  <w:num w:numId="28" w16cid:durableId="458497747">
    <w:abstractNumId w:val="17"/>
  </w:num>
  <w:num w:numId="29" w16cid:durableId="245652493">
    <w:abstractNumId w:val="41"/>
  </w:num>
  <w:num w:numId="30" w16cid:durableId="1994286712">
    <w:abstractNumId w:val="5"/>
  </w:num>
  <w:num w:numId="31" w16cid:durableId="96558833">
    <w:abstractNumId w:val="43"/>
  </w:num>
  <w:num w:numId="32" w16cid:durableId="1044526258">
    <w:abstractNumId w:val="25"/>
  </w:num>
  <w:num w:numId="33" w16cid:durableId="1062291890">
    <w:abstractNumId w:val="14"/>
  </w:num>
  <w:num w:numId="34" w16cid:durableId="773407250">
    <w:abstractNumId w:val="18"/>
  </w:num>
  <w:num w:numId="35" w16cid:durableId="1864660097">
    <w:abstractNumId w:val="45"/>
  </w:num>
  <w:num w:numId="36" w16cid:durableId="286354073">
    <w:abstractNumId w:val="19"/>
  </w:num>
  <w:num w:numId="37" w16cid:durableId="607390396">
    <w:abstractNumId w:val="2"/>
  </w:num>
  <w:num w:numId="38" w16cid:durableId="469054024">
    <w:abstractNumId w:val="34"/>
  </w:num>
  <w:num w:numId="39" w16cid:durableId="434522003">
    <w:abstractNumId w:val="30"/>
  </w:num>
  <w:num w:numId="40" w16cid:durableId="63377797">
    <w:abstractNumId w:val="38"/>
  </w:num>
  <w:num w:numId="41" w16cid:durableId="1226375733">
    <w:abstractNumId w:val="9"/>
  </w:num>
  <w:num w:numId="42" w16cid:durableId="1906597791">
    <w:abstractNumId w:val="15"/>
  </w:num>
  <w:num w:numId="43" w16cid:durableId="373623073">
    <w:abstractNumId w:val="16"/>
  </w:num>
  <w:num w:numId="44" w16cid:durableId="1305505727">
    <w:abstractNumId w:val="32"/>
  </w:num>
  <w:num w:numId="45" w16cid:durableId="1026443864">
    <w:abstractNumId w:val="29"/>
  </w:num>
  <w:num w:numId="46" w16cid:durableId="15516458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3920"/>
    <w:rsid w:val="00000D30"/>
    <w:rsid w:val="00004AE3"/>
    <w:rsid w:val="000139CB"/>
    <w:rsid w:val="00017466"/>
    <w:rsid w:val="00024C9C"/>
    <w:rsid w:val="00026ABF"/>
    <w:rsid w:val="00031138"/>
    <w:rsid w:val="00041950"/>
    <w:rsid w:val="00041ABA"/>
    <w:rsid w:val="00055B80"/>
    <w:rsid w:val="000579E7"/>
    <w:rsid w:val="00062425"/>
    <w:rsid w:val="00073130"/>
    <w:rsid w:val="000922EE"/>
    <w:rsid w:val="00097196"/>
    <w:rsid w:val="000B2C32"/>
    <w:rsid w:val="000C1751"/>
    <w:rsid w:val="000D58C6"/>
    <w:rsid w:val="000E42D2"/>
    <w:rsid w:val="000F16AD"/>
    <w:rsid w:val="001055B4"/>
    <w:rsid w:val="00137E1D"/>
    <w:rsid w:val="00143920"/>
    <w:rsid w:val="00145D89"/>
    <w:rsid w:val="00160F68"/>
    <w:rsid w:val="00172CF3"/>
    <w:rsid w:val="001861E5"/>
    <w:rsid w:val="00197B6A"/>
    <w:rsid w:val="001A3219"/>
    <w:rsid w:val="001A6954"/>
    <w:rsid w:val="001B5920"/>
    <w:rsid w:val="001C007A"/>
    <w:rsid w:val="001D2D99"/>
    <w:rsid w:val="001D47B8"/>
    <w:rsid w:val="001E47E4"/>
    <w:rsid w:val="00202926"/>
    <w:rsid w:val="00210CEF"/>
    <w:rsid w:val="002310A2"/>
    <w:rsid w:val="00235194"/>
    <w:rsid w:val="002361CB"/>
    <w:rsid w:val="002414EE"/>
    <w:rsid w:val="002441A3"/>
    <w:rsid w:val="00250BFB"/>
    <w:rsid w:val="00251468"/>
    <w:rsid w:val="00271555"/>
    <w:rsid w:val="0029103B"/>
    <w:rsid w:val="00291C34"/>
    <w:rsid w:val="002930B3"/>
    <w:rsid w:val="0029669A"/>
    <w:rsid w:val="002A2EA1"/>
    <w:rsid w:val="002B4D86"/>
    <w:rsid w:val="002C4A70"/>
    <w:rsid w:val="002E71F0"/>
    <w:rsid w:val="002F53D3"/>
    <w:rsid w:val="002F6697"/>
    <w:rsid w:val="002F79D7"/>
    <w:rsid w:val="003126B2"/>
    <w:rsid w:val="003146EB"/>
    <w:rsid w:val="00322F80"/>
    <w:rsid w:val="00323B65"/>
    <w:rsid w:val="00326B5E"/>
    <w:rsid w:val="00333BCA"/>
    <w:rsid w:val="00342CDC"/>
    <w:rsid w:val="00343C25"/>
    <w:rsid w:val="00345680"/>
    <w:rsid w:val="00360C9F"/>
    <w:rsid w:val="0038417F"/>
    <w:rsid w:val="00394A93"/>
    <w:rsid w:val="003A07E2"/>
    <w:rsid w:val="003A0E53"/>
    <w:rsid w:val="003A5E5D"/>
    <w:rsid w:val="003A60AC"/>
    <w:rsid w:val="003D4423"/>
    <w:rsid w:val="003E11FA"/>
    <w:rsid w:val="003E140E"/>
    <w:rsid w:val="00410091"/>
    <w:rsid w:val="00412B14"/>
    <w:rsid w:val="004154C6"/>
    <w:rsid w:val="00416D64"/>
    <w:rsid w:val="004171EC"/>
    <w:rsid w:val="00427AA6"/>
    <w:rsid w:val="004529D9"/>
    <w:rsid w:val="00452A62"/>
    <w:rsid w:val="00455211"/>
    <w:rsid w:val="0046131B"/>
    <w:rsid w:val="00461A84"/>
    <w:rsid w:val="00471911"/>
    <w:rsid w:val="00476E98"/>
    <w:rsid w:val="00483568"/>
    <w:rsid w:val="00493378"/>
    <w:rsid w:val="004936FF"/>
    <w:rsid w:val="004A12AA"/>
    <w:rsid w:val="004A34CB"/>
    <w:rsid w:val="004A3866"/>
    <w:rsid w:val="004B33B7"/>
    <w:rsid w:val="004B4E74"/>
    <w:rsid w:val="004C00A8"/>
    <w:rsid w:val="004C4D6A"/>
    <w:rsid w:val="004C5687"/>
    <w:rsid w:val="004D0880"/>
    <w:rsid w:val="004D221F"/>
    <w:rsid w:val="004D7577"/>
    <w:rsid w:val="004E251D"/>
    <w:rsid w:val="004E59E0"/>
    <w:rsid w:val="004E5F55"/>
    <w:rsid w:val="004F0048"/>
    <w:rsid w:val="004F2843"/>
    <w:rsid w:val="004F55DC"/>
    <w:rsid w:val="004F6FDF"/>
    <w:rsid w:val="005236C6"/>
    <w:rsid w:val="005264E2"/>
    <w:rsid w:val="00527FB3"/>
    <w:rsid w:val="00531C16"/>
    <w:rsid w:val="00534C7A"/>
    <w:rsid w:val="00535118"/>
    <w:rsid w:val="00555437"/>
    <w:rsid w:val="00560ABB"/>
    <w:rsid w:val="00572A5E"/>
    <w:rsid w:val="005746C3"/>
    <w:rsid w:val="00574D2F"/>
    <w:rsid w:val="00574FC6"/>
    <w:rsid w:val="00592DE7"/>
    <w:rsid w:val="005971C8"/>
    <w:rsid w:val="005974E1"/>
    <w:rsid w:val="005A1314"/>
    <w:rsid w:val="005C3223"/>
    <w:rsid w:val="005D3C8E"/>
    <w:rsid w:val="005D47AD"/>
    <w:rsid w:val="005E1F54"/>
    <w:rsid w:val="005E3CD2"/>
    <w:rsid w:val="00620266"/>
    <w:rsid w:val="00653E93"/>
    <w:rsid w:val="00667FD2"/>
    <w:rsid w:val="006700D8"/>
    <w:rsid w:val="0067051A"/>
    <w:rsid w:val="00680D8A"/>
    <w:rsid w:val="00685B38"/>
    <w:rsid w:val="006909FA"/>
    <w:rsid w:val="00692E4A"/>
    <w:rsid w:val="00694BE4"/>
    <w:rsid w:val="006B1C28"/>
    <w:rsid w:val="006E2FCE"/>
    <w:rsid w:val="006E4FD4"/>
    <w:rsid w:val="007006A6"/>
    <w:rsid w:val="0072016E"/>
    <w:rsid w:val="00720C1C"/>
    <w:rsid w:val="0072686A"/>
    <w:rsid w:val="007328BF"/>
    <w:rsid w:val="007342DE"/>
    <w:rsid w:val="00735911"/>
    <w:rsid w:val="0074315C"/>
    <w:rsid w:val="007452AE"/>
    <w:rsid w:val="00745E41"/>
    <w:rsid w:val="0076149F"/>
    <w:rsid w:val="00761D86"/>
    <w:rsid w:val="00770C28"/>
    <w:rsid w:val="00773C88"/>
    <w:rsid w:val="00776335"/>
    <w:rsid w:val="007807BB"/>
    <w:rsid w:val="00780D95"/>
    <w:rsid w:val="00782833"/>
    <w:rsid w:val="007919B6"/>
    <w:rsid w:val="00791E63"/>
    <w:rsid w:val="007A197F"/>
    <w:rsid w:val="007C1892"/>
    <w:rsid w:val="007C226B"/>
    <w:rsid w:val="007C3DFD"/>
    <w:rsid w:val="007C45F2"/>
    <w:rsid w:val="007D2AE3"/>
    <w:rsid w:val="007D6DAC"/>
    <w:rsid w:val="007F1F8D"/>
    <w:rsid w:val="007F7084"/>
    <w:rsid w:val="008040C1"/>
    <w:rsid w:val="00804EF7"/>
    <w:rsid w:val="00814488"/>
    <w:rsid w:val="00814D47"/>
    <w:rsid w:val="0081588E"/>
    <w:rsid w:val="00817571"/>
    <w:rsid w:val="0082191A"/>
    <w:rsid w:val="00825122"/>
    <w:rsid w:val="00826CF9"/>
    <w:rsid w:val="0083219D"/>
    <w:rsid w:val="00835727"/>
    <w:rsid w:val="00843AC7"/>
    <w:rsid w:val="0085136F"/>
    <w:rsid w:val="00857520"/>
    <w:rsid w:val="0086006D"/>
    <w:rsid w:val="0086311C"/>
    <w:rsid w:val="0087561B"/>
    <w:rsid w:val="0088137A"/>
    <w:rsid w:val="0089220E"/>
    <w:rsid w:val="00895862"/>
    <w:rsid w:val="008A73E8"/>
    <w:rsid w:val="008B28E5"/>
    <w:rsid w:val="008B79B1"/>
    <w:rsid w:val="008D1084"/>
    <w:rsid w:val="008E256C"/>
    <w:rsid w:val="008E2A5E"/>
    <w:rsid w:val="008E5985"/>
    <w:rsid w:val="008F05E7"/>
    <w:rsid w:val="008F42B6"/>
    <w:rsid w:val="00910A70"/>
    <w:rsid w:val="0091629F"/>
    <w:rsid w:val="009166CD"/>
    <w:rsid w:val="00923D3D"/>
    <w:rsid w:val="00937883"/>
    <w:rsid w:val="00941256"/>
    <w:rsid w:val="00946A8F"/>
    <w:rsid w:val="00952523"/>
    <w:rsid w:val="00967E3E"/>
    <w:rsid w:val="00973B3D"/>
    <w:rsid w:val="00983659"/>
    <w:rsid w:val="00991F96"/>
    <w:rsid w:val="00994211"/>
    <w:rsid w:val="00994C3D"/>
    <w:rsid w:val="009C4AFB"/>
    <w:rsid w:val="009D6087"/>
    <w:rsid w:val="009F2F56"/>
    <w:rsid w:val="009F3AE5"/>
    <w:rsid w:val="009F4F12"/>
    <w:rsid w:val="00A00EF8"/>
    <w:rsid w:val="00A10738"/>
    <w:rsid w:val="00A10CA0"/>
    <w:rsid w:val="00A21452"/>
    <w:rsid w:val="00A25AA2"/>
    <w:rsid w:val="00A2711A"/>
    <w:rsid w:val="00A332B7"/>
    <w:rsid w:val="00A34896"/>
    <w:rsid w:val="00A37EFD"/>
    <w:rsid w:val="00A553F4"/>
    <w:rsid w:val="00A56CDC"/>
    <w:rsid w:val="00A5722B"/>
    <w:rsid w:val="00A61631"/>
    <w:rsid w:val="00A65CC4"/>
    <w:rsid w:val="00A82F31"/>
    <w:rsid w:val="00A86825"/>
    <w:rsid w:val="00A91F0D"/>
    <w:rsid w:val="00AB2A93"/>
    <w:rsid w:val="00AB5B8E"/>
    <w:rsid w:val="00AB7711"/>
    <w:rsid w:val="00AC74CE"/>
    <w:rsid w:val="00AD53B9"/>
    <w:rsid w:val="00AD5B19"/>
    <w:rsid w:val="00AE3DC4"/>
    <w:rsid w:val="00AF098F"/>
    <w:rsid w:val="00B12A25"/>
    <w:rsid w:val="00B16E5C"/>
    <w:rsid w:val="00B2046C"/>
    <w:rsid w:val="00B25351"/>
    <w:rsid w:val="00B25BE2"/>
    <w:rsid w:val="00B36D0F"/>
    <w:rsid w:val="00B43B0D"/>
    <w:rsid w:val="00B44B84"/>
    <w:rsid w:val="00B52D23"/>
    <w:rsid w:val="00B658C4"/>
    <w:rsid w:val="00B6707E"/>
    <w:rsid w:val="00B72707"/>
    <w:rsid w:val="00B742E8"/>
    <w:rsid w:val="00BA3EC6"/>
    <w:rsid w:val="00BE56C3"/>
    <w:rsid w:val="00BF7701"/>
    <w:rsid w:val="00C02B21"/>
    <w:rsid w:val="00C11D59"/>
    <w:rsid w:val="00C17AA3"/>
    <w:rsid w:val="00C201FA"/>
    <w:rsid w:val="00C335FA"/>
    <w:rsid w:val="00C37C51"/>
    <w:rsid w:val="00C42BB7"/>
    <w:rsid w:val="00C439F4"/>
    <w:rsid w:val="00C44E11"/>
    <w:rsid w:val="00C70E17"/>
    <w:rsid w:val="00C72086"/>
    <w:rsid w:val="00C81C03"/>
    <w:rsid w:val="00C94CB8"/>
    <w:rsid w:val="00CA383D"/>
    <w:rsid w:val="00CA50B6"/>
    <w:rsid w:val="00CC3B08"/>
    <w:rsid w:val="00CD18E7"/>
    <w:rsid w:val="00CD3D05"/>
    <w:rsid w:val="00CF2979"/>
    <w:rsid w:val="00CF7DC8"/>
    <w:rsid w:val="00D02764"/>
    <w:rsid w:val="00D126A1"/>
    <w:rsid w:val="00D16437"/>
    <w:rsid w:val="00D47930"/>
    <w:rsid w:val="00D5332C"/>
    <w:rsid w:val="00D57179"/>
    <w:rsid w:val="00D60963"/>
    <w:rsid w:val="00D66751"/>
    <w:rsid w:val="00D7084B"/>
    <w:rsid w:val="00D76E54"/>
    <w:rsid w:val="00D8086E"/>
    <w:rsid w:val="00D9149E"/>
    <w:rsid w:val="00D921C5"/>
    <w:rsid w:val="00DC16FE"/>
    <w:rsid w:val="00DF301A"/>
    <w:rsid w:val="00E017C8"/>
    <w:rsid w:val="00E1224D"/>
    <w:rsid w:val="00E14857"/>
    <w:rsid w:val="00E14A0D"/>
    <w:rsid w:val="00E202EC"/>
    <w:rsid w:val="00E2734F"/>
    <w:rsid w:val="00E30168"/>
    <w:rsid w:val="00E31670"/>
    <w:rsid w:val="00E50E8B"/>
    <w:rsid w:val="00E55CBD"/>
    <w:rsid w:val="00E57088"/>
    <w:rsid w:val="00E5787B"/>
    <w:rsid w:val="00E706BC"/>
    <w:rsid w:val="00E832BE"/>
    <w:rsid w:val="00E847F9"/>
    <w:rsid w:val="00EB154A"/>
    <w:rsid w:val="00EB7648"/>
    <w:rsid w:val="00EC313E"/>
    <w:rsid w:val="00ED4E38"/>
    <w:rsid w:val="00ED797F"/>
    <w:rsid w:val="00EF40FF"/>
    <w:rsid w:val="00F04CEA"/>
    <w:rsid w:val="00F0619E"/>
    <w:rsid w:val="00F063BB"/>
    <w:rsid w:val="00F06EEA"/>
    <w:rsid w:val="00F146F7"/>
    <w:rsid w:val="00F25BFB"/>
    <w:rsid w:val="00F32002"/>
    <w:rsid w:val="00F32E7C"/>
    <w:rsid w:val="00F3464A"/>
    <w:rsid w:val="00F346EA"/>
    <w:rsid w:val="00F35A06"/>
    <w:rsid w:val="00F4797C"/>
    <w:rsid w:val="00F51413"/>
    <w:rsid w:val="00F53219"/>
    <w:rsid w:val="00F615BB"/>
    <w:rsid w:val="00F67EAE"/>
    <w:rsid w:val="00F72CA5"/>
    <w:rsid w:val="00F93FE3"/>
    <w:rsid w:val="00FA7E0E"/>
    <w:rsid w:val="00FB0D2A"/>
    <w:rsid w:val="00FB0DA8"/>
    <w:rsid w:val="00FD6383"/>
    <w:rsid w:val="00FE1449"/>
    <w:rsid w:val="00FF1351"/>
    <w:rsid w:val="00FF30D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AE24FC6"/>
  <w15:chartTrackingRefBased/>
  <w15:docId w15:val="{BC6CFDAA-665F-4B7E-90A9-66BE39D36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7452AE"/>
    <w:pPr>
      <w:keepNext/>
      <w:keepLines/>
      <w:spacing w:before="240" w:after="24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D3C8E"/>
    <w:pPr>
      <w:spacing w:after="0" w:line="240" w:lineRule="auto"/>
      <w:ind w:left="720"/>
    </w:pPr>
    <w:rPr>
      <w:rFonts w:ascii="Calibri" w:hAnsi="Calibri" w:cs="Times New Roman"/>
    </w:rPr>
  </w:style>
  <w:style w:type="paragraph" w:styleId="Sansinterligne">
    <w:name w:val="No Spacing"/>
    <w:uiPriority w:val="1"/>
    <w:qFormat/>
    <w:rsid w:val="004D0880"/>
    <w:pPr>
      <w:spacing w:after="0" w:line="240" w:lineRule="auto"/>
    </w:pPr>
  </w:style>
  <w:style w:type="character" w:styleId="Lienhypertexte">
    <w:name w:val="Hyperlink"/>
    <w:basedOn w:val="Policepardfaut"/>
    <w:uiPriority w:val="99"/>
    <w:unhideWhenUsed/>
    <w:rsid w:val="0085136F"/>
    <w:rPr>
      <w:color w:val="0563C1" w:themeColor="hyperlink"/>
      <w:u w:val="single"/>
    </w:rPr>
  </w:style>
  <w:style w:type="paragraph" w:styleId="Textedebulles">
    <w:name w:val="Balloon Text"/>
    <w:basedOn w:val="Normal"/>
    <w:link w:val="TextedebullesCar"/>
    <w:uiPriority w:val="99"/>
    <w:semiHidden/>
    <w:unhideWhenUsed/>
    <w:rsid w:val="00FF30D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F30D7"/>
    <w:rPr>
      <w:rFonts w:ascii="Segoe UI" w:hAnsi="Segoe UI" w:cs="Segoe UI"/>
      <w:sz w:val="18"/>
      <w:szCs w:val="18"/>
    </w:rPr>
  </w:style>
  <w:style w:type="paragraph" w:customStyle="1" w:styleId="Default">
    <w:name w:val="Default"/>
    <w:rsid w:val="00AB7711"/>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E5787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normaltextrun">
    <w:name w:val="normaltextrun"/>
    <w:basedOn w:val="Policepardfaut"/>
    <w:rsid w:val="00E5787B"/>
  </w:style>
  <w:style w:type="character" w:customStyle="1" w:styleId="eop">
    <w:name w:val="eop"/>
    <w:basedOn w:val="Policepardfaut"/>
    <w:rsid w:val="00E5787B"/>
  </w:style>
  <w:style w:type="character" w:styleId="Lienhypertextesuivivisit">
    <w:name w:val="FollowedHyperlink"/>
    <w:basedOn w:val="Policepardfaut"/>
    <w:uiPriority w:val="99"/>
    <w:semiHidden/>
    <w:unhideWhenUsed/>
    <w:rsid w:val="000139CB"/>
    <w:rPr>
      <w:color w:val="954F72" w:themeColor="followedHyperlink"/>
      <w:u w:val="single"/>
    </w:rPr>
  </w:style>
  <w:style w:type="paragraph" w:styleId="En-tte">
    <w:name w:val="header"/>
    <w:basedOn w:val="Normal"/>
    <w:link w:val="En-tteCar"/>
    <w:uiPriority w:val="99"/>
    <w:unhideWhenUsed/>
    <w:rsid w:val="00843AC7"/>
    <w:pPr>
      <w:tabs>
        <w:tab w:val="center" w:pos="4536"/>
        <w:tab w:val="right" w:pos="9072"/>
      </w:tabs>
      <w:spacing w:after="0" w:line="240" w:lineRule="auto"/>
    </w:pPr>
  </w:style>
  <w:style w:type="character" w:customStyle="1" w:styleId="En-tteCar">
    <w:name w:val="En-tête Car"/>
    <w:basedOn w:val="Policepardfaut"/>
    <w:link w:val="En-tte"/>
    <w:uiPriority w:val="99"/>
    <w:rsid w:val="00843AC7"/>
  </w:style>
  <w:style w:type="paragraph" w:styleId="Pieddepage">
    <w:name w:val="footer"/>
    <w:basedOn w:val="Normal"/>
    <w:link w:val="PieddepageCar"/>
    <w:uiPriority w:val="99"/>
    <w:unhideWhenUsed/>
    <w:rsid w:val="00843AC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43AC7"/>
  </w:style>
  <w:style w:type="character" w:styleId="Accentuation">
    <w:name w:val="Emphasis"/>
    <w:basedOn w:val="Policepardfaut"/>
    <w:uiPriority w:val="20"/>
    <w:qFormat/>
    <w:rsid w:val="00342CDC"/>
    <w:rPr>
      <w:i/>
      <w:iCs/>
    </w:rPr>
  </w:style>
  <w:style w:type="paragraph" w:styleId="NormalWeb">
    <w:name w:val="Normal (Web)"/>
    <w:basedOn w:val="Normal"/>
    <w:uiPriority w:val="99"/>
    <w:semiHidden/>
    <w:unhideWhenUsed/>
    <w:rsid w:val="004C00A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Marquedecommentaire">
    <w:name w:val="annotation reference"/>
    <w:basedOn w:val="Policepardfaut"/>
    <w:uiPriority w:val="99"/>
    <w:semiHidden/>
    <w:unhideWhenUsed/>
    <w:rsid w:val="004F2843"/>
    <w:rPr>
      <w:sz w:val="16"/>
      <w:szCs w:val="16"/>
    </w:rPr>
  </w:style>
  <w:style w:type="paragraph" w:styleId="Commentaire">
    <w:name w:val="annotation text"/>
    <w:basedOn w:val="Normal"/>
    <w:link w:val="CommentaireCar"/>
    <w:uiPriority w:val="99"/>
    <w:unhideWhenUsed/>
    <w:rsid w:val="004F2843"/>
    <w:pPr>
      <w:spacing w:line="240" w:lineRule="auto"/>
    </w:pPr>
    <w:rPr>
      <w:sz w:val="20"/>
      <w:szCs w:val="20"/>
    </w:rPr>
  </w:style>
  <w:style w:type="character" w:customStyle="1" w:styleId="CommentaireCar">
    <w:name w:val="Commentaire Car"/>
    <w:basedOn w:val="Policepardfaut"/>
    <w:link w:val="Commentaire"/>
    <w:uiPriority w:val="99"/>
    <w:rsid w:val="004F2843"/>
    <w:rPr>
      <w:sz w:val="20"/>
      <w:szCs w:val="20"/>
    </w:rPr>
  </w:style>
  <w:style w:type="paragraph" w:styleId="Objetducommentaire">
    <w:name w:val="annotation subject"/>
    <w:basedOn w:val="Commentaire"/>
    <w:next w:val="Commentaire"/>
    <w:link w:val="ObjetducommentaireCar"/>
    <w:uiPriority w:val="99"/>
    <w:semiHidden/>
    <w:unhideWhenUsed/>
    <w:rsid w:val="004F2843"/>
    <w:rPr>
      <w:b/>
      <w:bCs/>
    </w:rPr>
  </w:style>
  <w:style w:type="character" w:customStyle="1" w:styleId="ObjetducommentaireCar">
    <w:name w:val="Objet du commentaire Car"/>
    <w:basedOn w:val="CommentaireCar"/>
    <w:link w:val="Objetducommentaire"/>
    <w:uiPriority w:val="99"/>
    <w:semiHidden/>
    <w:rsid w:val="004F2843"/>
    <w:rPr>
      <w:b/>
      <w:bCs/>
      <w:sz w:val="20"/>
      <w:szCs w:val="20"/>
    </w:rPr>
  </w:style>
  <w:style w:type="character" w:customStyle="1" w:styleId="Titre1Car">
    <w:name w:val="Titre 1 Car"/>
    <w:basedOn w:val="Policepardfaut"/>
    <w:link w:val="Titre1"/>
    <w:uiPriority w:val="9"/>
    <w:rsid w:val="007452AE"/>
    <w:rPr>
      <w:rFonts w:asciiTheme="majorHAnsi" w:eastAsiaTheme="majorEastAsia" w:hAnsiTheme="majorHAnsi" w:cstheme="majorBidi"/>
      <w:color w:val="2E74B5" w:themeColor="accent1" w:themeShade="BF"/>
      <w:sz w:val="32"/>
      <w:szCs w:val="32"/>
    </w:rPr>
  </w:style>
  <w:style w:type="paragraph" w:customStyle="1" w:styleId="pf0">
    <w:name w:val="pf0"/>
    <w:basedOn w:val="Normal"/>
    <w:rsid w:val="000922E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f01">
    <w:name w:val="cf01"/>
    <w:basedOn w:val="Policepardfaut"/>
    <w:rsid w:val="000922EE"/>
    <w:rPr>
      <w:rFonts w:ascii="Segoe UI" w:hAnsi="Segoe UI" w:cs="Segoe UI" w:hint="default"/>
      <w:sz w:val="18"/>
      <w:szCs w:val="18"/>
    </w:rPr>
  </w:style>
  <w:style w:type="character" w:styleId="Mentionnonrsolue">
    <w:name w:val="Unresolved Mention"/>
    <w:basedOn w:val="Policepardfaut"/>
    <w:uiPriority w:val="99"/>
    <w:semiHidden/>
    <w:unhideWhenUsed/>
    <w:rsid w:val="00AB5B8E"/>
    <w:rPr>
      <w:color w:val="605E5C"/>
      <w:shd w:val="clear" w:color="auto" w:fill="E1DFDD"/>
    </w:rPr>
  </w:style>
  <w:style w:type="table" w:styleId="Grilledutableau">
    <w:name w:val="Table Grid"/>
    <w:basedOn w:val="TableauNormal"/>
    <w:uiPriority w:val="39"/>
    <w:rsid w:val="006909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03289">
      <w:bodyDiv w:val="1"/>
      <w:marLeft w:val="0"/>
      <w:marRight w:val="0"/>
      <w:marTop w:val="0"/>
      <w:marBottom w:val="0"/>
      <w:divBdr>
        <w:top w:val="none" w:sz="0" w:space="0" w:color="auto"/>
        <w:left w:val="none" w:sz="0" w:space="0" w:color="auto"/>
        <w:bottom w:val="none" w:sz="0" w:space="0" w:color="auto"/>
        <w:right w:val="none" w:sz="0" w:space="0" w:color="auto"/>
      </w:divBdr>
    </w:div>
    <w:div w:id="65686556">
      <w:bodyDiv w:val="1"/>
      <w:marLeft w:val="0"/>
      <w:marRight w:val="0"/>
      <w:marTop w:val="0"/>
      <w:marBottom w:val="0"/>
      <w:divBdr>
        <w:top w:val="none" w:sz="0" w:space="0" w:color="auto"/>
        <w:left w:val="none" w:sz="0" w:space="0" w:color="auto"/>
        <w:bottom w:val="none" w:sz="0" w:space="0" w:color="auto"/>
        <w:right w:val="none" w:sz="0" w:space="0" w:color="auto"/>
      </w:divBdr>
      <w:divsChild>
        <w:div w:id="28996987">
          <w:marLeft w:val="446"/>
          <w:marRight w:val="0"/>
          <w:marTop w:val="200"/>
          <w:marBottom w:val="0"/>
          <w:divBdr>
            <w:top w:val="none" w:sz="0" w:space="0" w:color="auto"/>
            <w:left w:val="none" w:sz="0" w:space="0" w:color="auto"/>
            <w:bottom w:val="none" w:sz="0" w:space="0" w:color="auto"/>
            <w:right w:val="none" w:sz="0" w:space="0" w:color="auto"/>
          </w:divBdr>
        </w:div>
        <w:div w:id="2143113385">
          <w:marLeft w:val="446"/>
          <w:marRight w:val="0"/>
          <w:marTop w:val="200"/>
          <w:marBottom w:val="0"/>
          <w:divBdr>
            <w:top w:val="none" w:sz="0" w:space="0" w:color="auto"/>
            <w:left w:val="none" w:sz="0" w:space="0" w:color="auto"/>
            <w:bottom w:val="none" w:sz="0" w:space="0" w:color="auto"/>
            <w:right w:val="none" w:sz="0" w:space="0" w:color="auto"/>
          </w:divBdr>
        </w:div>
        <w:div w:id="216744801">
          <w:marLeft w:val="446"/>
          <w:marRight w:val="0"/>
          <w:marTop w:val="200"/>
          <w:marBottom w:val="0"/>
          <w:divBdr>
            <w:top w:val="none" w:sz="0" w:space="0" w:color="auto"/>
            <w:left w:val="none" w:sz="0" w:space="0" w:color="auto"/>
            <w:bottom w:val="none" w:sz="0" w:space="0" w:color="auto"/>
            <w:right w:val="none" w:sz="0" w:space="0" w:color="auto"/>
          </w:divBdr>
        </w:div>
        <w:div w:id="1093361791">
          <w:marLeft w:val="446"/>
          <w:marRight w:val="0"/>
          <w:marTop w:val="200"/>
          <w:marBottom w:val="0"/>
          <w:divBdr>
            <w:top w:val="none" w:sz="0" w:space="0" w:color="auto"/>
            <w:left w:val="none" w:sz="0" w:space="0" w:color="auto"/>
            <w:bottom w:val="none" w:sz="0" w:space="0" w:color="auto"/>
            <w:right w:val="none" w:sz="0" w:space="0" w:color="auto"/>
          </w:divBdr>
        </w:div>
      </w:divsChild>
    </w:div>
    <w:div w:id="101583033">
      <w:bodyDiv w:val="1"/>
      <w:marLeft w:val="0"/>
      <w:marRight w:val="0"/>
      <w:marTop w:val="0"/>
      <w:marBottom w:val="0"/>
      <w:divBdr>
        <w:top w:val="none" w:sz="0" w:space="0" w:color="auto"/>
        <w:left w:val="none" w:sz="0" w:space="0" w:color="auto"/>
        <w:bottom w:val="none" w:sz="0" w:space="0" w:color="auto"/>
        <w:right w:val="none" w:sz="0" w:space="0" w:color="auto"/>
      </w:divBdr>
    </w:div>
    <w:div w:id="157766696">
      <w:bodyDiv w:val="1"/>
      <w:marLeft w:val="0"/>
      <w:marRight w:val="0"/>
      <w:marTop w:val="0"/>
      <w:marBottom w:val="0"/>
      <w:divBdr>
        <w:top w:val="none" w:sz="0" w:space="0" w:color="auto"/>
        <w:left w:val="none" w:sz="0" w:space="0" w:color="auto"/>
        <w:bottom w:val="none" w:sz="0" w:space="0" w:color="auto"/>
        <w:right w:val="none" w:sz="0" w:space="0" w:color="auto"/>
      </w:divBdr>
      <w:divsChild>
        <w:div w:id="155733888">
          <w:marLeft w:val="446"/>
          <w:marRight w:val="0"/>
          <w:marTop w:val="200"/>
          <w:marBottom w:val="0"/>
          <w:divBdr>
            <w:top w:val="none" w:sz="0" w:space="0" w:color="auto"/>
            <w:left w:val="none" w:sz="0" w:space="0" w:color="auto"/>
            <w:bottom w:val="none" w:sz="0" w:space="0" w:color="auto"/>
            <w:right w:val="none" w:sz="0" w:space="0" w:color="auto"/>
          </w:divBdr>
        </w:div>
        <w:div w:id="1381830574">
          <w:marLeft w:val="446"/>
          <w:marRight w:val="0"/>
          <w:marTop w:val="200"/>
          <w:marBottom w:val="0"/>
          <w:divBdr>
            <w:top w:val="none" w:sz="0" w:space="0" w:color="auto"/>
            <w:left w:val="none" w:sz="0" w:space="0" w:color="auto"/>
            <w:bottom w:val="none" w:sz="0" w:space="0" w:color="auto"/>
            <w:right w:val="none" w:sz="0" w:space="0" w:color="auto"/>
          </w:divBdr>
        </w:div>
        <w:div w:id="1570461485">
          <w:marLeft w:val="446"/>
          <w:marRight w:val="0"/>
          <w:marTop w:val="200"/>
          <w:marBottom w:val="0"/>
          <w:divBdr>
            <w:top w:val="none" w:sz="0" w:space="0" w:color="auto"/>
            <w:left w:val="none" w:sz="0" w:space="0" w:color="auto"/>
            <w:bottom w:val="none" w:sz="0" w:space="0" w:color="auto"/>
            <w:right w:val="none" w:sz="0" w:space="0" w:color="auto"/>
          </w:divBdr>
        </w:div>
      </w:divsChild>
    </w:div>
    <w:div w:id="269777856">
      <w:bodyDiv w:val="1"/>
      <w:marLeft w:val="0"/>
      <w:marRight w:val="0"/>
      <w:marTop w:val="0"/>
      <w:marBottom w:val="0"/>
      <w:divBdr>
        <w:top w:val="none" w:sz="0" w:space="0" w:color="auto"/>
        <w:left w:val="none" w:sz="0" w:space="0" w:color="auto"/>
        <w:bottom w:val="none" w:sz="0" w:space="0" w:color="auto"/>
        <w:right w:val="none" w:sz="0" w:space="0" w:color="auto"/>
      </w:divBdr>
    </w:div>
    <w:div w:id="350644431">
      <w:bodyDiv w:val="1"/>
      <w:marLeft w:val="0"/>
      <w:marRight w:val="0"/>
      <w:marTop w:val="0"/>
      <w:marBottom w:val="0"/>
      <w:divBdr>
        <w:top w:val="none" w:sz="0" w:space="0" w:color="auto"/>
        <w:left w:val="none" w:sz="0" w:space="0" w:color="auto"/>
        <w:bottom w:val="none" w:sz="0" w:space="0" w:color="auto"/>
        <w:right w:val="none" w:sz="0" w:space="0" w:color="auto"/>
      </w:divBdr>
    </w:div>
    <w:div w:id="392389942">
      <w:bodyDiv w:val="1"/>
      <w:marLeft w:val="0"/>
      <w:marRight w:val="0"/>
      <w:marTop w:val="0"/>
      <w:marBottom w:val="0"/>
      <w:divBdr>
        <w:top w:val="none" w:sz="0" w:space="0" w:color="auto"/>
        <w:left w:val="none" w:sz="0" w:space="0" w:color="auto"/>
        <w:bottom w:val="none" w:sz="0" w:space="0" w:color="auto"/>
        <w:right w:val="none" w:sz="0" w:space="0" w:color="auto"/>
      </w:divBdr>
    </w:div>
    <w:div w:id="419258808">
      <w:bodyDiv w:val="1"/>
      <w:marLeft w:val="0"/>
      <w:marRight w:val="0"/>
      <w:marTop w:val="0"/>
      <w:marBottom w:val="0"/>
      <w:divBdr>
        <w:top w:val="none" w:sz="0" w:space="0" w:color="auto"/>
        <w:left w:val="none" w:sz="0" w:space="0" w:color="auto"/>
        <w:bottom w:val="none" w:sz="0" w:space="0" w:color="auto"/>
        <w:right w:val="none" w:sz="0" w:space="0" w:color="auto"/>
      </w:divBdr>
    </w:div>
    <w:div w:id="531114012">
      <w:bodyDiv w:val="1"/>
      <w:marLeft w:val="0"/>
      <w:marRight w:val="0"/>
      <w:marTop w:val="0"/>
      <w:marBottom w:val="0"/>
      <w:divBdr>
        <w:top w:val="none" w:sz="0" w:space="0" w:color="auto"/>
        <w:left w:val="none" w:sz="0" w:space="0" w:color="auto"/>
        <w:bottom w:val="none" w:sz="0" w:space="0" w:color="auto"/>
        <w:right w:val="none" w:sz="0" w:space="0" w:color="auto"/>
      </w:divBdr>
    </w:div>
    <w:div w:id="593049419">
      <w:bodyDiv w:val="1"/>
      <w:marLeft w:val="0"/>
      <w:marRight w:val="0"/>
      <w:marTop w:val="0"/>
      <w:marBottom w:val="0"/>
      <w:divBdr>
        <w:top w:val="none" w:sz="0" w:space="0" w:color="auto"/>
        <w:left w:val="none" w:sz="0" w:space="0" w:color="auto"/>
        <w:bottom w:val="none" w:sz="0" w:space="0" w:color="auto"/>
        <w:right w:val="none" w:sz="0" w:space="0" w:color="auto"/>
      </w:divBdr>
    </w:div>
    <w:div w:id="691995427">
      <w:bodyDiv w:val="1"/>
      <w:marLeft w:val="0"/>
      <w:marRight w:val="0"/>
      <w:marTop w:val="0"/>
      <w:marBottom w:val="0"/>
      <w:divBdr>
        <w:top w:val="none" w:sz="0" w:space="0" w:color="auto"/>
        <w:left w:val="none" w:sz="0" w:space="0" w:color="auto"/>
        <w:bottom w:val="none" w:sz="0" w:space="0" w:color="auto"/>
        <w:right w:val="none" w:sz="0" w:space="0" w:color="auto"/>
      </w:divBdr>
    </w:div>
    <w:div w:id="741365440">
      <w:bodyDiv w:val="1"/>
      <w:marLeft w:val="0"/>
      <w:marRight w:val="0"/>
      <w:marTop w:val="0"/>
      <w:marBottom w:val="0"/>
      <w:divBdr>
        <w:top w:val="none" w:sz="0" w:space="0" w:color="auto"/>
        <w:left w:val="none" w:sz="0" w:space="0" w:color="auto"/>
        <w:bottom w:val="none" w:sz="0" w:space="0" w:color="auto"/>
        <w:right w:val="none" w:sz="0" w:space="0" w:color="auto"/>
      </w:divBdr>
    </w:div>
    <w:div w:id="760564806">
      <w:bodyDiv w:val="1"/>
      <w:marLeft w:val="0"/>
      <w:marRight w:val="0"/>
      <w:marTop w:val="0"/>
      <w:marBottom w:val="0"/>
      <w:divBdr>
        <w:top w:val="none" w:sz="0" w:space="0" w:color="auto"/>
        <w:left w:val="none" w:sz="0" w:space="0" w:color="auto"/>
        <w:bottom w:val="none" w:sz="0" w:space="0" w:color="auto"/>
        <w:right w:val="none" w:sz="0" w:space="0" w:color="auto"/>
      </w:divBdr>
    </w:div>
    <w:div w:id="848104638">
      <w:bodyDiv w:val="1"/>
      <w:marLeft w:val="0"/>
      <w:marRight w:val="0"/>
      <w:marTop w:val="0"/>
      <w:marBottom w:val="0"/>
      <w:divBdr>
        <w:top w:val="none" w:sz="0" w:space="0" w:color="auto"/>
        <w:left w:val="none" w:sz="0" w:space="0" w:color="auto"/>
        <w:bottom w:val="none" w:sz="0" w:space="0" w:color="auto"/>
        <w:right w:val="none" w:sz="0" w:space="0" w:color="auto"/>
      </w:divBdr>
      <w:divsChild>
        <w:div w:id="516777188">
          <w:marLeft w:val="0"/>
          <w:marRight w:val="0"/>
          <w:marTop w:val="0"/>
          <w:marBottom w:val="0"/>
          <w:divBdr>
            <w:top w:val="none" w:sz="0" w:space="0" w:color="auto"/>
            <w:left w:val="none" w:sz="0" w:space="0" w:color="auto"/>
            <w:bottom w:val="none" w:sz="0" w:space="0" w:color="auto"/>
            <w:right w:val="none" w:sz="0" w:space="0" w:color="auto"/>
          </w:divBdr>
        </w:div>
      </w:divsChild>
    </w:div>
    <w:div w:id="936450240">
      <w:bodyDiv w:val="1"/>
      <w:marLeft w:val="0"/>
      <w:marRight w:val="0"/>
      <w:marTop w:val="0"/>
      <w:marBottom w:val="0"/>
      <w:divBdr>
        <w:top w:val="none" w:sz="0" w:space="0" w:color="auto"/>
        <w:left w:val="none" w:sz="0" w:space="0" w:color="auto"/>
        <w:bottom w:val="none" w:sz="0" w:space="0" w:color="auto"/>
        <w:right w:val="none" w:sz="0" w:space="0" w:color="auto"/>
      </w:divBdr>
    </w:div>
    <w:div w:id="1126432799">
      <w:bodyDiv w:val="1"/>
      <w:marLeft w:val="0"/>
      <w:marRight w:val="0"/>
      <w:marTop w:val="0"/>
      <w:marBottom w:val="0"/>
      <w:divBdr>
        <w:top w:val="none" w:sz="0" w:space="0" w:color="auto"/>
        <w:left w:val="none" w:sz="0" w:space="0" w:color="auto"/>
        <w:bottom w:val="none" w:sz="0" w:space="0" w:color="auto"/>
        <w:right w:val="none" w:sz="0" w:space="0" w:color="auto"/>
      </w:divBdr>
    </w:div>
    <w:div w:id="1251616704">
      <w:bodyDiv w:val="1"/>
      <w:marLeft w:val="0"/>
      <w:marRight w:val="0"/>
      <w:marTop w:val="0"/>
      <w:marBottom w:val="0"/>
      <w:divBdr>
        <w:top w:val="none" w:sz="0" w:space="0" w:color="auto"/>
        <w:left w:val="none" w:sz="0" w:space="0" w:color="auto"/>
        <w:bottom w:val="none" w:sz="0" w:space="0" w:color="auto"/>
        <w:right w:val="none" w:sz="0" w:space="0" w:color="auto"/>
      </w:divBdr>
      <w:divsChild>
        <w:div w:id="1652562043">
          <w:marLeft w:val="0"/>
          <w:marRight w:val="0"/>
          <w:marTop w:val="0"/>
          <w:marBottom w:val="0"/>
          <w:divBdr>
            <w:top w:val="none" w:sz="0" w:space="0" w:color="auto"/>
            <w:left w:val="none" w:sz="0" w:space="0" w:color="auto"/>
            <w:bottom w:val="none" w:sz="0" w:space="0" w:color="auto"/>
            <w:right w:val="none" w:sz="0" w:space="0" w:color="auto"/>
          </w:divBdr>
        </w:div>
        <w:div w:id="238635459">
          <w:marLeft w:val="0"/>
          <w:marRight w:val="0"/>
          <w:marTop w:val="0"/>
          <w:marBottom w:val="0"/>
          <w:divBdr>
            <w:top w:val="none" w:sz="0" w:space="0" w:color="auto"/>
            <w:left w:val="none" w:sz="0" w:space="0" w:color="auto"/>
            <w:bottom w:val="none" w:sz="0" w:space="0" w:color="auto"/>
            <w:right w:val="none" w:sz="0" w:space="0" w:color="auto"/>
          </w:divBdr>
        </w:div>
        <w:div w:id="1116874608">
          <w:marLeft w:val="0"/>
          <w:marRight w:val="0"/>
          <w:marTop w:val="0"/>
          <w:marBottom w:val="0"/>
          <w:divBdr>
            <w:top w:val="none" w:sz="0" w:space="0" w:color="auto"/>
            <w:left w:val="none" w:sz="0" w:space="0" w:color="auto"/>
            <w:bottom w:val="none" w:sz="0" w:space="0" w:color="auto"/>
            <w:right w:val="none" w:sz="0" w:space="0" w:color="auto"/>
          </w:divBdr>
        </w:div>
        <w:div w:id="75978005">
          <w:marLeft w:val="0"/>
          <w:marRight w:val="0"/>
          <w:marTop w:val="0"/>
          <w:marBottom w:val="0"/>
          <w:divBdr>
            <w:top w:val="none" w:sz="0" w:space="0" w:color="auto"/>
            <w:left w:val="none" w:sz="0" w:space="0" w:color="auto"/>
            <w:bottom w:val="none" w:sz="0" w:space="0" w:color="auto"/>
            <w:right w:val="none" w:sz="0" w:space="0" w:color="auto"/>
          </w:divBdr>
        </w:div>
        <w:div w:id="315257255">
          <w:marLeft w:val="0"/>
          <w:marRight w:val="0"/>
          <w:marTop w:val="0"/>
          <w:marBottom w:val="0"/>
          <w:divBdr>
            <w:top w:val="none" w:sz="0" w:space="0" w:color="auto"/>
            <w:left w:val="none" w:sz="0" w:space="0" w:color="auto"/>
            <w:bottom w:val="none" w:sz="0" w:space="0" w:color="auto"/>
            <w:right w:val="none" w:sz="0" w:space="0" w:color="auto"/>
          </w:divBdr>
        </w:div>
        <w:div w:id="1597782583">
          <w:marLeft w:val="0"/>
          <w:marRight w:val="0"/>
          <w:marTop w:val="0"/>
          <w:marBottom w:val="0"/>
          <w:divBdr>
            <w:top w:val="none" w:sz="0" w:space="0" w:color="auto"/>
            <w:left w:val="none" w:sz="0" w:space="0" w:color="auto"/>
            <w:bottom w:val="none" w:sz="0" w:space="0" w:color="auto"/>
            <w:right w:val="none" w:sz="0" w:space="0" w:color="auto"/>
          </w:divBdr>
        </w:div>
        <w:div w:id="1295597417">
          <w:marLeft w:val="0"/>
          <w:marRight w:val="0"/>
          <w:marTop w:val="0"/>
          <w:marBottom w:val="0"/>
          <w:divBdr>
            <w:top w:val="none" w:sz="0" w:space="0" w:color="auto"/>
            <w:left w:val="none" w:sz="0" w:space="0" w:color="auto"/>
            <w:bottom w:val="none" w:sz="0" w:space="0" w:color="auto"/>
            <w:right w:val="none" w:sz="0" w:space="0" w:color="auto"/>
          </w:divBdr>
        </w:div>
        <w:div w:id="2142914900">
          <w:marLeft w:val="0"/>
          <w:marRight w:val="0"/>
          <w:marTop w:val="0"/>
          <w:marBottom w:val="0"/>
          <w:divBdr>
            <w:top w:val="none" w:sz="0" w:space="0" w:color="auto"/>
            <w:left w:val="none" w:sz="0" w:space="0" w:color="auto"/>
            <w:bottom w:val="none" w:sz="0" w:space="0" w:color="auto"/>
            <w:right w:val="none" w:sz="0" w:space="0" w:color="auto"/>
          </w:divBdr>
        </w:div>
        <w:div w:id="543251778">
          <w:marLeft w:val="0"/>
          <w:marRight w:val="0"/>
          <w:marTop w:val="0"/>
          <w:marBottom w:val="0"/>
          <w:divBdr>
            <w:top w:val="none" w:sz="0" w:space="0" w:color="auto"/>
            <w:left w:val="none" w:sz="0" w:space="0" w:color="auto"/>
            <w:bottom w:val="none" w:sz="0" w:space="0" w:color="auto"/>
            <w:right w:val="none" w:sz="0" w:space="0" w:color="auto"/>
          </w:divBdr>
        </w:div>
        <w:div w:id="1746417996">
          <w:marLeft w:val="0"/>
          <w:marRight w:val="0"/>
          <w:marTop w:val="0"/>
          <w:marBottom w:val="0"/>
          <w:divBdr>
            <w:top w:val="none" w:sz="0" w:space="0" w:color="auto"/>
            <w:left w:val="none" w:sz="0" w:space="0" w:color="auto"/>
            <w:bottom w:val="none" w:sz="0" w:space="0" w:color="auto"/>
            <w:right w:val="none" w:sz="0" w:space="0" w:color="auto"/>
          </w:divBdr>
        </w:div>
        <w:div w:id="1499029880">
          <w:marLeft w:val="0"/>
          <w:marRight w:val="0"/>
          <w:marTop w:val="0"/>
          <w:marBottom w:val="0"/>
          <w:divBdr>
            <w:top w:val="none" w:sz="0" w:space="0" w:color="auto"/>
            <w:left w:val="none" w:sz="0" w:space="0" w:color="auto"/>
            <w:bottom w:val="none" w:sz="0" w:space="0" w:color="auto"/>
            <w:right w:val="none" w:sz="0" w:space="0" w:color="auto"/>
          </w:divBdr>
        </w:div>
      </w:divsChild>
    </w:div>
    <w:div w:id="1315839124">
      <w:bodyDiv w:val="1"/>
      <w:marLeft w:val="0"/>
      <w:marRight w:val="0"/>
      <w:marTop w:val="0"/>
      <w:marBottom w:val="0"/>
      <w:divBdr>
        <w:top w:val="none" w:sz="0" w:space="0" w:color="auto"/>
        <w:left w:val="none" w:sz="0" w:space="0" w:color="auto"/>
        <w:bottom w:val="none" w:sz="0" w:space="0" w:color="auto"/>
        <w:right w:val="none" w:sz="0" w:space="0" w:color="auto"/>
      </w:divBdr>
    </w:div>
    <w:div w:id="1330210485">
      <w:bodyDiv w:val="1"/>
      <w:marLeft w:val="0"/>
      <w:marRight w:val="0"/>
      <w:marTop w:val="0"/>
      <w:marBottom w:val="0"/>
      <w:divBdr>
        <w:top w:val="none" w:sz="0" w:space="0" w:color="auto"/>
        <w:left w:val="none" w:sz="0" w:space="0" w:color="auto"/>
        <w:bottom w:val="none" w:sz="0" w:space="0" w:color="auto"/>
        <w:right w:val="none" w:sz="0" w:space="0" w:color="auto"/>
      </w:divBdr>
    </w:div>
    <w:div w:id="1470050693">
      <w:bodyDiv w:val="1"/>
      <w:marLeft w:val="0"/>
      <w:marRight w:val="0"/>
      <w:marTop w:val="0"/>
      <w:marBottom w:val="0"/>
      <w:divBdr>
        <w:top w:val="none" w:sz="0" w:space="0" w:color="auto"/>
        <w:left w:val="none" w:sz="0" w:space="0" w:color="auto"/>
        <w:bottom w:val="none" w:sz="0" w:space="0" w:color="auto"/>
        <w:right w:val="none" w:sz="0" w:space="0" w:color="auto"/>
      </w:divBdr>
      <w:divsChild>
        <w:div w:id="736325096">
          <w:marLeft w:val="446"/>
          <w:marRight w:val="0"/>
          <w:marTop w:val="200"/>
          <w:marBottom w:val="0"/>
          <w:divBdr>
            <w:top w:val="none" w:sz="0" w:space="0" w:color="auto"/>
            <w:left w:val="none" w:sz="0" w:space="0" w:color="auto"/>
            <w:bottom w:val="none" w:sz="0" w:space="0" w:color="auto"/>
            <w:right w:val="none" w:sz="0" w:space="0" w:color="auto"/>
          </w:divBdr>
        </w:div>
        <w:div w:id="1882010972">
          <w:marLeft w:val="446"/>
          <w:marRight w:val="0"/>
          <w:marTop w:val="200"/>
          <w:marBottom w:val="0"/>
          <w:divBdr>
            <w:top w:val="none" w:sz="0" w:space="0" w:color="auto"/>
            <w:left w:val="none" w:sz="0" w:space="0" w:color="auto"/>
            <w:bottom w:val="none" w:sz="0" w:space="0" w:color="auto"/>
            <w:right w:val="none" w:sz="0" w:space="0" w:color="auto"/>
          </w:divBdr>
        </w:div>
        <w:div w:id="889148190">
          <w:marLeft w:val="446"/>
          <w:marRight w:val="0"/>
          <w:marTop w:val="200"/>
          <w:marBottom w:val="0"/>
          <w:divBdr>
            <w:top w:val="none" w:sz="0" w:space="0" w:color="auto"/>
            <w:left w:val="none" w:sz="0" w:space="0" w:color="auto"/>
            <w:bottom w:val="none" w:sz="0" w:space="0" w:color="auto"/>
            <w:right w:val="none" w:sz="0" w:space="0" w:color="auto"/>
          </w:divBdr>
        </w:div>
        <w:div w:id="2028436209">
          <w:marLeft w:val="446"/>
          <w:marRight w:val="0"/>
          <w:marTop w:val="200"/>
          <w:marBottom w:val="0"/>
          <w:divBdr>
            <w:top w:val="none" w:sz="0" w:space="0" w:color="auto"/>
            <w:left w:val="none" w:sz="0" w:space="0" w:color="auto"/>
            <w:bottom w:val="none" w:sz="0" w:space="0" w:color="auto"/>
            <w:right w:val="none" w:sz="0" w:space="0" w:color="auto"/>
          </w:divBdr>
        </w:div>
        <w:div w:id="1365516206">
          <w:marLeft w:val="446"/>
          <w:marRight w:val="0"/>
          <w:marTop w:val="200"/>
          <w:marBottom w:val="0"/>
          <w:divBdr>
            <w:top w:val="none" w:sz="0" w:space="0" w:color="auto"/>
            <w:left w:val="none" w:sz="0" w:space="0" w:color="auto"/>
            <w:bottom w:val="none" w:sz="0" w:space="0" w:color="auto"/>
            <w:right w:val="none" w:sz="0" w:space="0" w:color="auto"/>
          </w:divBdr>
        </w:div>
      </w:divsChild>
    </w:div>
    <w:div w:id="1532841675">
      <w:bodyDiv w:val="1"/>
      <w:marLeft w:val="0"/>
      <w:marRight w:val="0"/>
      <w:marTop w:val="0"/>
      <w:marBottom w:val="0"/>
      <w:divBdr>
        <w:top w:val="none" w:sz="0" w:space="0" w:color="auto"/>
        <w:left w:val="none" w:sz="0" w:space="0" w:color="auto"/>
        <w:bottom w:val="none" w:sz="0" w:space="0" w:color="auto"/>
        <w:right w:val="none" w:sz="0" w:space="0" w:color="auto"/>
      </w:divBdr>
      <w:divsChild>
        <w:div w:id="397703348">
          <w:marLeft w:val="446"/>
          <w:marRight w:val="0"/>
          <w:marTop w:val="200"/>
          <w:marBottom w:val="0"/>
          <w:divBdr>
            <w:top w:val="none" w:sz="0" w:space="0" w:color="auto"/>
            <w:left w:val="none" w:sz="0" w:space="0" w:color="auto"/>
            <w:bottom w:val="none" w:sz="0" w:space="0" w:color="auto"/>
            <w:right w:val="none" w:sz="0" w:space="0" w:color="auto"/>
          </w:divBdr>
        </w:div>
        <w:div w:id="1649701815">
          <w:marLeft w:val="446"/>
          <w:marRight w:val="0"/>
          <w:marTop w:val="200"/>
          <w:marBottom w:val="0"/>
          <w:divBdr>
            <w:top w:val="none" w:sz="0" w:space="0" w:color="auto"/>
            <w:left w:val="none" w:sz="0" w:space="0" w:color="auto"/>
            <w:bottom w:val="none" w:sz="0" w:space="0" w:color="auto"/>
            <w:right w:val="none" w:sz="0" w:space="0" w:color="auto"/>
          </w:divBdr>
        </w:div>
      </w:divsChild>
    </w:div>
    <w:div w:id="1604604865">
      <w:bodyDiv w:val="1"/>
      <w:marLeft w:val="0"/>
      <w:marRight w:val="0"/>
      <w:marTop w:val="0"/>
      <w:marBottom w:val="0"/>
      <w:divBdr>
        <w:top w:val="none" w:sz="0" w:space="0" w:color="auto"/>
        <w:left w:val="none" w:sz="0" w:space="0" w:color="auto"/>
        <w:bottom w:val="none" w:sz="0" w:space="0" w:color="auto"/>
        <w:right w:val="none" w:sz="0" w:space="0" w:color="auto"/>
      </w:divBdr>
    </w:div>
    <w:div w:id="1882286340">
      <w:bodyDiv w:val="1"/>
      <w:marLeft w:val="0"/>
      <w:marRight w:val="0"/>
      <w:marTop w:val="0"/>
      <w:marBottom w:val="0"/>
      <w:divBdr>
        <w:top w:val="none" w:sz="0" w:space="0" w:color="auto"/>
        <w:left w:val="none" w:sz="0" w:space="0" w:color="auto"/>
        <w:bottom w:val="none" w:sz="0" w:space="0" w:color="auto"/>
        <w:right w:val="none" w:sz="0" w:space="0" w:color="auto"/>
      </w:divBdr>
    </w:div>
    <w:div w:id="1972440004">
      <w:bodyDiv w:val="1"/>
      <w:marLeft w:val="0"/>
      <w:marRight w:val="0"/>
      <w:marTop w:val="0"/>
      <w:marBottom w:val="0"/>
      <w:divBdr>
        <w:top w:val="none" w:sz="0" w:space="0" w:color="auto"/>
        <w:left w:val="none" w:sz="0" w:space="0" w:color="auto"/>
        <w:bottom w:val="none" w:sz="0" w:space="0" w:color="auto"/>
        <w:right w:val="none" w:sz="0" w:space="0" w:color="auto"/>
      </w:divBdr>
    </w:div>
    <w:div w:id="2059820309">
      <w:bodyDiv w:val="1"/>
      <w:marLeft w:val="0"/>
      <w:marRight w:val="0"/>
      <w:marTop w:val="0"/>
      <w:marBottom w:val="0"/>
      <w:divBdr>
        <w:top w:val="none" w:sz="0" w:space="0" w:color="auto"/>
        <w:left w:val="none" w:sz="0" w:space="0" w:color="auto"/>
        <w:bottom w:val="none" w:sz="0" w:space="0" w:color="auto"/>
        <w:right w:val="none" w:sz="0" w:space="0" w:color="auto"/>
      </w:divBdr>
      <w:divsChild>
        <w:div w:id="551814190">
          <w:marLeft w:val="446"/>
          <w:marRight w:val="0"/>
          <w:marTop w:val="200"/>
          <w:marBottom w:val="0"/>
          <w:divBdr>
            <w:top w:val="none" w:sz="0" w:space="0" w:color="auto"/>
            <w:left w:val="none" w:sz="0" w:space="0" w:color="auto"/>
            <w:bottom w:val="none" w:sz="0" w:space="0" w:color="auto"/>
            <w:right w:val="none" w:sz="0" w:space="0" w:color="auto"/>
          </w:divBdr>
        </w:div>
        <w:div w:id="1472017130">
          <w:marLeft w:val="446"/>
          <w:marRight w:val="0"/>
          <w:marTop w:val="200"/>
          <w:marBottom w:val="0"/>
          <w:divBdr>
            <w:top w:val="none" w:sz="0" w:space="0" w:color="auto"/>
            <w:left w:val="none" w:sz="0" w:space="0" w:color="auto"/>
            <w:bottom w:val="none" w:sz="0" w:space="0" w:color="auto"/>
            <w:right w:val="none" w:sz="0" w:space="0" w:color="auto"/>
          </w:divBdr>
        </w:div>
        <w:div w:id="650527391">
          <w:marLeft w:val="446"/>
          <w:marRight w:val="0"/>
          <w:marTop w:val="200"/>
          <w:marBottom w:val="0"/>
          <w:divBdr>
            <w:top w:val="none" w:sz="0" w:space="0" w:color="auto"/>
            <w:left w:val="none" w:sz="0" w:space="0" w:color="auto"/>
            <w:bottom w:val="none" w:sz="0" w:space="0" w:color="auto"/>
            <w:right w:val="none" w:sz="0" w:space="0" w:color="auto"/>
          </w:divBdr>
        </w:div>
      </w:divsChild>
    </w:div>
    <w:div w:id="2076079304">
      <w:bodyDiv w:val="1"/>
      <w:marLeft w:val="0"/>
      <w:marRight w:val="0"/>
      <w:marTop w:val="0"/>
      <w:marBottom w:val="0"/>
      <w:divBdr>
        <w:top w:val="none" w:sz="0" w:space="0" w:color="auto"/>
        <w:left w:val="none" w:sz="0" w:space="0" w:color="auto"/>
        <w:bottom w:val="none" w:sz="0" w:space="0" w:color="auto"/>
        <w:right w:val="none" w:sz="0" w:space="0" w:color="auto"/>
      </w:divBdr>
    </w:div>
    <w:div w:id="2095586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drive.google.com/file/d/150WmVYG0w78VzRWpbOiLUqG_WR-WXnQv/vie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4003</TotalTime>
  <Pages>9</Pages>
  <Words>2390</Words>
  <Characters>13151</Characters>
  <Application>Microsoft Office Word</Application>
  <DocSecurity>0</DocSecurity>
  <Lines>109</Lines>
  <Paragraphs>31</Paragraphs>
  <ScaleCrop>false</ScaleCrop>
  <HeadingPairs>
    <vt:vector size="2" baseType="variant">
      <vt:variant>
        <vt:lpstr>Titre</vt:lpstr>
      </vt:variant>
      <vt:variant>
        <vt:i4>1</vt:i4>
      </vt:variant>
    </vt:vector>
  </HeadingPairs>
  <TitlesOfParts>
    <vt:vector size="1" baseType="lpstr">
      <vt:lpstr/>
    </vt:vector>
  </TitlesOfParts>
  <Company>Conseil Général Du Finistère</Company>
  <LinksUpToDate>false</LinksUpToDate>
  <CharactersWithSpaces>15510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DIAZ Guillaume</dc:creator>
  <cp:keywords/>
  <dc:description/>
  <cp:lastModifiedBy>CHEVILLON Quentin</cp:lastModifiedBy>
  <cp:revision>61</cp:revision>
  <cp:lastPrinted>2021-02-03T15:36:00Z</cp:lastPrinted>
  <dcterms:created xsi:type="dcterms:W3CDTF">2020-09-25T08:03:00Z</dcterms:created>
  <dcterms:modified xsi:type="dcterms:W3CDTF">2023-06-05T14:59:00Z</dcterms:modified>
</cp:coreProperties>
</file>